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2078A" w14:textId="77777777" w:rsidR="009827BB" w:rsidRPr="00B91449" w:rsidRDefault="009827BB" w:rsidP="009827BB">
      <w:pPr>
        <w:spacing w:after="160"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449"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71E7FBBE" w14:textId="289AF8FA" w:rsidR="009827BB" w:rsidRDefault="009827BB" w:rsidP="009827B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za zainteresovan</w:t>
      </w:r>
      <w:r w:rsidR="00644022">
        <w:rPr>
          <w:rFonts w:ascii="Times New Roman" w:hAnsi="Times New Roman" w:cs="Times New Roman"/>
          <w:sz w:val="24"/>
          <w:szCs w:val="24"/>
        </w:rPr>
        <w:t>u javnost</w:t>
      </w:r>
    </w:p>
    <w:p w14:paraId="6BB19438" w14:textId="77777777" w:rsidR="009827BB" w:rsidRPr="00175A68" w:rsidRDefault="009827BB" w:rsidP="009827B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6900D46" w14:textId="2111F0F3" w:rsidR="009827BB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Na osnovu člana 14 Zakona o procjeni uticaja na životnu sredinu (“Sl.list CG”,br 75/18) Sekretarijat za urbanizam</w:t>
      </w:r>
      <w:r w:rsidR="00644022">
        <w:rPr>
          <w:rFonts w:ascii="Times New Roman" w:hAnsi="Times New Roman" w:cs="Times New Roman"/>
          <w:sz w:val="24"/>
          <w:szCs w:val="24"/>
        </w:rPr>
        <w:t>, opštine Tuzi,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obavještava  zainteresovanu javnost da je nosiocu projekta </w:t>
      </w:r>
      <w:r>
        <w:rPr>
          <w:rFonts w:ascii="Times New Roman" w:hAnsi="Times New Roman" w:cs="Times New Roman"/>
          <w:sz w:val="24"/>
          <w:szCs w:val="24"/>
        </w:rPr>
        <w:t xml:space="preserve">“RED COMMERCE” D.O.O. </w:t>
      </w:r>
      <w:r w:rsidRPr="00175A68">
        <w:rPr>
          <w:rFonts w:ascii="Times New Roman" w:hAnsi="Times New Roman" w:cs="Times New Roman"/>
          <w:sz w:val="24"/>
          <w:szCs w:val="24"/>
        </w:rPr>
        <w:t xml:space="preserve">donijeto rješenje broj: </w:t>
      </w:r>
      <w:r>
        <w:rPr>
          <w:rFonts w:ascii="Times New Roman" w:hAnsi="Times New Roman"/>
          <w:sz w:val="24"/>
          <w:szCs w:val="24"/>
        </w:rPr>
        <w:t xml:space="preserve">07-322/25-675/3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11.02.2025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175A68">
        <w:rPr>
          <w:rFonts w:ascii="Times New Roman" w:hAnsi="Times New Roman" w:cs="Times New Roman"/>
          <w:sz w:val="24"/>
          <w:szCs w:val="24"/>
        </w:rPr>
        <w:t xml:space="preserve"> godine, kojim je utvrđeno da nije potrebna izrada Elaborata o procjeni uticaja na životnu sredinu za projekat </w:t>
      </w:r>
      <w:r>
        <w:rPr>
          <w:rFonts w:ascii="Times New Roman" w:hAnsi="Times New Roman"/>
          <w:sz w:val="24"/>
          <w:szCs w:val="24"/>
        </w:rPr>
        <w:t xml:space="preserve">“OBJEKATA RURALNOG RAZVOJA- </w:t>
      </w:r>
      <w:r>
        <w:rPr>
          <w:rFonts w:ascii="Times New Roman" w:hAnsi="Times New Roman" w:cs="Times New Roman"/>
          <w:sz w:val="24"/>
          <w:szCs w:val="24"/>
        </w:rPr>
        <w:t>KOMORE”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</w:rPr>
        <w:t>katastarskoj parceli broj 325/72, KO Tuzi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Tuzi.</w:t>
      </w:r>
    </w:p>
    <w:p w14:paraId="2F5A03AF" w14:textId="77777777" w:rsidR="009827BB" w:rsidRPr="00175A68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4C0E77" w14:textId="77777777" w:rsidR="009827BB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Uvid u predmetno rješenje može se izvršiti na veb sajtu Opštine Tuzi www.tuzi.org.me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D3C66C" w14:textId="77777777" w:rsidR="009827BB" w:rsidRPr="00175A68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6FD2E3" w14:textId="77777777" w:rsidR="009827BB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 xml:space="preserve">U sprovedenom postupku procjene uticaja na životnu sredinu utvrđeno je da za projekat </w:t>
      </w:r>
      <w:r>
        <w:rPr>
          <w:rFonts w:ascii="Times New Roman" w:hAnsi="Times New Roman"/>
          <w:sz w:val="24"/>
          <w:szCs w:val="24"/>
        </w:rPr>
        <w:t xml:space="preserve">“OBJEKATA RURALNOG RAZVOJA- </w:t>
      </w:r>
      <w:r>
        <w:rPr>
          <w:rFonts w:ascii="Times New Roman" w:hAnsi="Times New Roman" w:cs="Times New Roman"/>
          <w:sz w:val="24"/>
          <w:szCs w:val="24"/>
        </w:rPr>
        <w:t>KOMORE”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</w:rPr>
        <w:t>katastarskoj parceli broj 325/72, KO Tuzi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175A68">
        <w:rPr>
          <w:rFonts w:ascii="Times New Roman" w:hAnsi="Times New Roman" w:cs="Times New Roman"/>
          <w:sz w:val="24"/>
          <w:szCs w:val="24"/>
        </w:rPr>
        <w:t>Opština Tuzi, nije portrebna izrada Elaborata o procjeni uticaja na životnu sredinu.</w:t>
      </w:r>
    </w:p>
    <w:p w14:paraId="4EFA040A" w14:textId="77777777" w:rsidR="009827BB" w:rsidRPr="00175A68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79C899" w14:textId="77777777" w:rsidR="009827BB" w:rsidRPr="00175A68" w:rsidRDefault="009827BB" w:rsidP="009827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1DBF85DF" w14:textId="77777777" w:rsidR="005F3AEC" w:rsidRDefault="005F3AEC"/>
    <w:sectPr w:rsidR="005F3A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34"/>
    <w:rsid w:val="005F3AEC"/>
    <w:rsid w:val="00644022"/>
    <w:rsid w:val="007E5234"/>
    <w:rsid w:val="009827BB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4E5B"/>
  <w15:chartTrackingRefBased/>
  <w15:docId w15:val="{9E9F4C1F-2C08-4FDC-85D0-73BF0C3E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B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27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2025-02-11T12:38:00Z</dcterms:created>
  <dcterms:modified xsi:type="dcterms:W3CDTF">2025-02-11T12:43:00Z</dcterms:modified>
</cp:coreProperties>
</file>