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C8E5A" w14:textId="77777777" w:rsidR="003D1D6A" w:rsidRDefault="003D1D6A" w:rsidP="003D1D6A">
      <w:pPr>
        <w:spacing w:after="160" w:line="254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osnovu člana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urbanizam, Opštine Tuzi</w:t>
      </w:r>
    </w:p>
    <w:p w14:paraId="6BBDE32A" w14:textId="77777777" w:rsidR="003D1D6A" w:rsidRDefault="003D1D6A" w:rsidP="003D1D6A">
      <w:pPr>
        <w:spacing w:after="160" w:line="254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EC0C59B" w14:textId="77777777" w:rsidR="003D1D6A" w:rsidRDefault="003D1D6A" w:rsidP="003D1D6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7469B52E" w14:textId="711B1E27" w:rsidR="003D1D6A" w:rsidRDefault="003D1D6A" w:rsidP="003D1D6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>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 javnost</w:t>
      </w:r>
    </w:p>
    <w:p w14:paraId="165898E1" w14:textId="77777777" w:rsidR="003D1D6A" w:rsidRDefault="003D1D6A" w:rsidP="003D1D6A">
      <w:pPr>
        <w:spacing w:after="160" w:line="254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5FEDAA41" w14:textId="77777777" w:rsidR="003D1D6A" w:rsidRDefault="003D1D6A" w:rsidP="003D1D6A">
      <w:pPr>
        <w:spacing w:after="160" w:line="25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da je </w:t>
      </w:r>
      <w:r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>
        <w:rPr>
          <w:rFonts w:ascii="Times New Roman" w:hAnsi="Times New Roman"/>
          <w:sz w:val="24"/>
          <w:szCs w:val="24"/>
        </w:rPr>
        <w:t xml:space="preserve"> projekta “RED COMMERCE” D.O.O. iz Podgorice, Put Radomira Ivanovića br.2. dana 03.02.2025. godine, podnio zahtjev broj 07-322/25-675/1 za odlučivanje o potrebi izrade Elaborata o procjeni uticaja na životnu sredinu za “OBJEKATA RURALNOG RAZVOJA ”, na katastarskoj parceli broj 325/72, KO Tuzi,</w:t>
      </w:r>
      <w:r>
        <w:rPr>
          <w:rFonts w:ascii="Times New Roman" w:eastAsiaTheme="minorHAnsi" w:hAnsi="Times New Roman"/>
          <w:sz w:val="24"/>
          <w:szCs w:val="24"/>
        </w:rPr>
        <w:t xml:space="preserve"> Opština Tuzi.</w:t>
      </w:r>
    </w:p>
    <w:p w14:paraId="3BA97A7F" w14:textId="77777777" w:rsidR="003D1D6A" w:rsidRDefault="003D1D6A" w:rsidP="003D1D6A">
      <w:pPr>
        <w:spacing w:after="160" w:line="254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>U vezi sa navedenim, pozivamo vas da izvršite uvid u predmetnu dokumentaciju u prostorijama Sekretarijata za urbanizam Opštine Tuzi, ul. Tuzi broj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6FCD2FC7" w14:textId="77777777" w:rsidR="003D1D6A" w:rsidRDefault="003D1D6A" w:rsidP="003D1D6A">
      <w:pPr>
        <w:spacing w:after="160" w:line="254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hyperlink r:id="rId4" w:history="1">
        <w:r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04.02.2025. do 10.02.2025. </w:t>
      </w:r>
      <w:r>
        <w:rPr>
          <w:rFonts w:ascii="Times New Roman" w:eastAsiaTheme="minorHAnsi" w:hAnsi="Times New Roman"/>
          <w:bCs/>
          <w:sz w:val="24"/>
          <w:szCs w:val="24"/>
        </w:rPr>
        <w:t>godine.</w:t>
      </w:r>
    </w:p>
    <w:p w14:paraId="2F2AB027" w14:textId="77777777" w:rsidR="0004028F" w:rsidRDefault="0004028F"/>
    <w:sectPr w:rsidR="000402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0CC"/>
    <w:rsid w:val="0004028F"/>
    <w:rsid w:val="003D1D6A"/>
    <w:rsid w:val="00B410CC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ED6BC"/>
  <w15:chartTrackingRefBased/>
  <w15:docId w15:val="{27DE873B-6D9F-43D9-ADA8-FCC1B9A7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D6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1D6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D1D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76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2025-02-03T09:10:00Z</dcterms:created>
  <dcterms:modified xsi:type="dcterms:W3CDTF">2025-02-03T09:10:00Z</dcterms:modified>
</cp:coreProperties>
</file>