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7395C" w14:textId="2006B7E0" w:rsidR="008A4CE5" w:rsidRDefault="008A4CE5" w:rsidP="008A4CE5">
      <w:pPr>
        <w:widowControl w:val="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Bazuar në nenin 14 të Statutit të Komunës së Tuzit (“Fleta Zyrtare e Malit të Zi – Dispozitat komunale” 24/19, 05/20, 51/22 dhe 55/22) si dhe nenit 9 dhe 10 të Vendimit për themelimin dhe dhënien e mirënjohjeve dhe çmimeve publike dhe titullit qytetar nderi (“Fleta Zyrtare e Malit të Zi –  dispozitat komunale”, nr. 32/19), Kuvendi i Komunës së Tuzit në seancë mbajtur më </w:t>
      </w:r>
      <w:r w:rsidR="007A24EA">
        <w:rPr>
          <w:rFonts w:ascii="Garamond" w:hAnsi="Garamond"/>
          <w:sz w:val="24"/>
          <w:szCs w:val="24"/>
          <w:lang w:val="sq-AL"/>
        </w:rPr>
        <w:t>26.09.2024,</w:t>
      </w:r>
      <w:r>
        <w:rPr>
          <w:rFonts w:ascii="Garamond" w:hAnsi="Garamond"/>
          <w:sz w:val="24"/>
          <w:szCs w:val="24"/>
          <w:lang w:val="sq-AL"/>
        </w:rPr>
        <w:t xml:space="preserve"> sjell</w:t>
      </w:r>
    </w:p>
    <w:p w14:paraId="0D8073D7" w14:textId="77777777" w:rsidR="008A4CE5" w:rsidRDefault="008A4CE5" w:rsidP="008A4CE5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13E8A46C" w14:textId="77777777" w:rsidR="008A4CE5" w:rsidRDefault="008A4CE5" w:rsidP="008A4CE5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5EF8883E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F8F9786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mbi emërimin e Jurisë për dhënien e çmimit “15 Dhjetori” të Komunës së Tuzit për vitin 2024</w:t>
      </w:r>
    </w:p>
    <w:p w14:paraId="42B4EA30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1890CAE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1B82F7F" w14:textId="77777777" w:rsidR="008A4CE5" w:rsidRDefault="008A4CE5" w:rsidP="008A4CE5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Neni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sq-AL"/>
        </w:rPr>
        <w:t>1</w:t>
      </w:r>
    </w:p>
    <w:p w14:paraId="4203157F" w14:textId="77777777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</w:t>
      </w:r>
      <w:r>
        <w:rPr>
          <w:rFonts w:ascii="Garamond" w:hAnsi="Garamond"/>
          <w:sz w:val="24"/>
          <w:szCs w:val="24"/>
          <w:lang w:val="sq-AL"/>
        </w:rPr>
        <w:tab/>
        <w:t>Në Jurinë për ndarjen e Çmimit të Komunës së Tuzit për vitin 2024 janë caktuar:</w:t>
      </w:r>
    </w:p>
    <w:p w14:paraId="0B5C7471" w14:textId="7A048434" w:rsidR="008A4CE5" w:rsidRDefault="008A4CE5" w:rsidP="008A4CE5">
      <w:pPr>
        <w:widowControl w:val="0"/>
        <w:ind w:firstLine="72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Kryetar emërohet :</w:t>
      </w:r>
    </w:p>
    <w:p w14:paraId="74EBDB94" w14:textId="77777777" w:rsidR="008A4CE5" w:rsidRDefault="008A4CE5" w:rsidP="008A4CE5">
      <w:pPr>
        <w:widowControl w:val="0"/>
        <w:ind w:firstLine="720"/>
        <w:rPr>
          <w:rFonts w:ascii="Garamond" w:hAnsi="Garamond"/>
          <w:sz w:val="24"/>
          <w:szCs w:val="24"/>
          <w:lang w:val="sq-AL"/>
        </w:rPr>
      </w:pPr>
    </w:p>
    <w:p w14:paraId="1753B661" w14:textId="3DBABE0C" w:rsidR="008A4CE5" w:rsidRPr="00C75FA2" w:rsidRDefault="00C75FA2" w:rsidP="008A4CE5">
      <w:pPr>
        <w:widowControl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q-AL"/>
        </w:rPr>
        <w:t xml:space="preserve">    </w:t>
      </w:r>
      <w:r w:rsidR="008A4CE5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 xml:space="preserve">Rexhep </w:t>
      </w:r>
      <w:proofErr w:type="spellStart"/>
      <w:r>
        <w:rPr>
          <w:rFonts w:ascii="Garamond" w:hAnsi="Garamond"/>
          <w:sz w:val="24"/>
          <w:szCs w:val="24"/>
        </w:rPr>
        <w:t>Çunmulaj</w:t>
      </w:r>
      <w:proofErr w:type="spellEnd"/>
    </w:p>
    <w:p w14:paraId="0188533A" w14:textId="77777777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</w:p>
    <w:p w14:paraId="41E3D260" w14:textId="77777777" w:rsidR="00C75FA2" w:rsidRDefault="008A4CE5" w:rsidP="00C75FA2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q-AL"/>
        </w:rPr>
        <w:t>Për anëtarë:</w:t>
      </w:r>
      <w:r w:rsidR="00C75FA2">
        <w:rPr>
          <w:rFonts w:ascii="Garamond" w:hAnsi="Garamond"/>
          <w:sz w:val="24"/>
          <w:szCs w:val="24"/>
          <w:lang w:val="sr-Cyrl-ME"/>
        </w:rPr>
        <w:t xml:space="preserve">  </w:t>
      </w:r>
    </w:p>
    <w:p w14:paraId="1BAE418B" w14:textId="69504A32" w:rsidR="00C75FA2" w:rsidRDefault="00C75FA2" w:rsidP="00C75FA2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1. </w:t>
      </w:r>
      <w:r>
        <w:rPr>
          <w:rFonts w:ascii="Garamond" w:hAnsi="Garamond"/>
          <w:sz w:val="24"/>
          <w:szCs w:val="24"/>
        </w:rPr>
        <w:t xml:space="preserve">Samir </w:t>
      </w:r>
      <w:proofErr w:type="spellStart"/>
      <w:r>
        <w:rPr>
          <w:rFonts w:ascii="Garamond" w:hAnsi="Garamond"/>
          <w:sz w:val="24"/>
          <w:szCs w:val="24"/>
        </w:rPr>
        <w:t>Orahovac</w:t>
      </w:r>
      <w:proofErr w:type="spellEnd"/>
    </w:p>
    <w:p w14:paraId="07153409" w14:textId="4E6DE753" w:rsidR="00C75FA2" w:rsidRDefault="00C75FA2" w:rsidP="00C75FA2">
      <w:pPr>
        <w:pStyle w:val="T30X"/>
        <w:ind w:left="567" w:hanging="28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lang w:val="sr-Cyrl-ME"/>
        </w:rPr>
        <w:t xml:space="preserve">2. </w:t>
      </w:r>
      <w:r>
        <w:rPr>
          <w:rFonts w:ascii="Garamond" w:hAnsi="Garamond"/>
          <w:sz w:val="24"/>
          <w:szCs w:val="24"/>
        </w:rPr>
        <w:t xml:space="preserve">Ilir </w:t>
      </w:r>
      <w:proofErr w:type="spellStart"/>
      <w:r>
        <w:rPr>
          <w:rFonts w:ascii="Garamond" w:hAnsi="Garamond"/>
          <w:sz w:val="24"/>
          <w:szCs w:val="24"/>
        </w:rPr>
        <w:t>Gojçaj</w:t>
      </w:r>
      <w:proofErr w:type="spellEnd"/>
    </w:p>
    <w:p w14:paraId="5379FC22" w14:textId="2446BD5D" w:rsidR="00C75FA2" w:rsidRDefault="00C75FA2" w:rsidP="00C75FA2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3. </w:t>
      </w:r>
      <w:r>
        <w:rPr>
          <w:rFonts w:ascii="Garamond" w:hAnsi="Garamond"/>
          <w:sz w:val="24"/>
          <w:szCs w:val="24"/>
        </w:rPr>
        <w:t xml:space="preserve">Senad </w:t>
      </w:r>
      <w:proofErr w:type="spellStart"/>
      <w:r>
        <w:rPr>
          <w:rFonts w:ascii="Garamond" w:hAnsi="Garamond"/>
          <w:sz w:val="24"/>
          <w:szCs w:val="24"/>
        </w:rPr>
        <w:t>Padovi</w:t>
      </w:r>
      <w:r>
        <w:rPr>
          <w:rFonts w:ascii="Garamond" w:hAnsi="Garamond"/>
          <w:sz w:val="24"/>
          <w:szCs w:val="24"/>
        </w:rPr>
        <w:t>q</w:t>
      </w:r>
      <w:proofErr w:type="spellEnd"/>
    </w:p>
    <w:p w14:paraId="65ED7D15" w14:textId="22AFD97E" w:rsidR="008A4CE5" w:rsidRPr="00C75FA2" w:rsidRDefault="00C75FA2" w:rsidP="00C75FA2">
      <w:pPr>
        <w:pStyle w:val="T30X"/>
        <w:ind w:left="567" w:hanging="283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4. </w:t>
      </w:r>
      <w:r>
        <w:rPr>
          <w:rFonts w:ascii="Garamond" w:hAnsi="Garamond"/>
          <w:sz w:val="24"/>
          <w:szCs w:val="24"/>
        </w:rPr>
        <w:t xml:space="preserve">Muamer </w:t>
      </w:r>
      <w:proofErr w:type="spellStart"/>
      <w:r>
        <w:rPr>
          <w:rFonts w:ascii="Garamond" w:hAnsi="Garamond"/>
          <w:sz w:val="24"/>
          <w:szCs w:val="24"/>
        </w:rPr>
        <w:t>Dizdarevi</w:t>
      </w:r>
      <w:r>
        <w:rPr>
          <w:rFonts w:ascii="Garamond" w:hAnsi="Garamond"/>
          <w:sz w:val="24"/>
          <w:szCs w:val="24"/>
        </w:rPr>
        <w:t>q</w:t>
      </w:r>
      <w:proofErr w:type="spellEnd"/>
    </w:p>
    <w:p w14:paraId="5800EB05" w14:textId="77777777" w:rsidR="00C75FA2" w:rsidRDefault="00C75FA2" w:rsidP="00C75FA2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</w:p>
    <w:p w14:paraId="5C9F5991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683BEAB6" w14:textId="77777777" w:rsidR="008A4CE5" w:rsidRDefault="008A4CE5" w:rsidP="008A4CE5">
      <w:pPr>
        <w:widowControl w:val="0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Kryetari dhe anëtarët kanë të drejtë në kompensim për pjesëmarrjen në punën e seancës së jurisë.</w:t>
      </w:r>
    </w:p>
    <w:p w14:paraId="5DA83C8E" w14:textId="77777777" w:rsidR="008A4CE5" w:rsidRDefault="008A4CE5" w:rsidP="008A4CE5">
      <w:pPr>
        <w:widowControl w:val="0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Shpërblimi për çdo ditë pjesëmarrje në punimet e seancës për anëtarët e jurisë caktohet në masën e një ditore për udhëtime zyrtare në vend, kurse për kryetarin në masën një dit e gjysmë e udhëtimit zyrtar në vend.</w:t>
      </w:r>
    </w:p>
    <w:p w14:paraId="1A27F7C5" w14:textId="77777777" w:rsidR="008A4CE5" w:rsidRDefault="008A4CE5" w:rsidP="008A4CE5">
      <w:pPr>
        <w:widowControl w:val="0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Pagesa e kompensimit bëhet nga organi i administratës lokale përgjegjës për çështjet financiare, në bazë të urdhrit të sekretarit të Kuvendit të Komunës së Tuzit.</w:t>
      </w:r>
    </w:p>
    <w:p w14:paraId="0A58EE6D" w14:textId="77777777" w:rsidR="008A4CE5" w:rsidRDefault="008A4CE5" w:rsidP="008A4CE5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10BF855F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1E6C42B7" w14:textId="77777777" w:rsidR="008A4CE5" w:rsidRDefault="008A4CE5" w:rsidP="008A4CE5">
      <w:pPr>
        <w:widowControl w:val="0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Vendim hyn në fuqi ditën e miratimit dhe do të botohet në "Fletën Zyrtare të Malit të Zi - Dispozitat Komunale".</w:t>
      </w:r>
    </w:p>
    <w:p w14:paraId="3A48189C" w14:textId="77777777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</w:p>
    <w:p w14:paraId="7AE4E000" w14:textId="77777777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</w:p>
    <w:p w14:paraId="7176CDF2" w14:textId="77777777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</w:p>
    <w:p w14:paraId="75C79E8B" w14:textId="77777777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</w:p>
    <w:p w14:paraId="061A2E6A" w14:textId="72A50043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Numër: 02-016/24-</w:t>
      </w:r>
      <w:r w:rsidR="007A24EA">
        <w:rPr>
          <w:rFonts w:ascii="Garamond" w:hAnsi="Garamond"/>
          <w:sz w:val="24"/>
          <w:szCs w:val="24"/>
          <w:lang w:val="sq-AL"/>
        </w:rPr>
        <w:t>6509/1</w:t>
      </w:r>
    </w:p>
    <w:p w14:paraId="35734BFC" w14:textId="5DC1DE82" w:rsidR="008A4CE5" w:rsidRDefault="008A4CE5" w:rsidP="008A4CE5">
      <w:pPr>
        <w:widowControl w:val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Tuz, </w:t>
      </w:r>
      <w:r w:rsidR="007A24EA">
        <w:rPr>
          <w:rFonts w:ascii="Garamond" w:hAnsi="Garamond"/>
          <w:sz w:val="24"/>
          <w:szCs w:val="24"/>
          <w:lang w:val="sq-AL"/>
        </w:rPr>
        <w:t>26.09.2024</w:t>
      </w: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2336D439" w14:textId="77777777" w:rsidR="008A4CE5" w:rsidRDefault="008A4CE5" w:rsidP="008A4CE5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097841BD" w14:textId="77777777" w:rsidR="008A4CE5" w:rsidRDefault="008A4CE5" w:rsidP="008A4CE5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</w:p>
    <w:p w14:paraId="657E9785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2FDAB6C6" w14:textId="77777777" w:rsidR="008A4CE5" w:rsidRDefault="008A4CE5" w:rsidP="008A4CE5">
      <w:pPr>
        <w:widowControl w:val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106B2291" w14:textId="49F5CE5D" w:rsidR="002E5BF6" w:rsidRPr="0015120A" w:rsidRDefault="008A4CE5" w:rsidP="0015120A">
      <w:pPr>
        <w:widowControl w:val="0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                                             Fadil Kajoshaj</w:t>
      </w:r>
    </w:p>
    <w:sectPr w:rsidR="002E5BF6" w:rsidRPr="00151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CE5"/>
    <w:rsid w:val="0015120A"/>
    <w:rsid w:val="002E5BF6"/>
    <w:rsid w:val="007A24EA"/>
    <w:rsid w:val="008A4CE5"/>
    <w:rsid w:val="00C7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1D160"/>
  <w15:chartTrackingRefBased/>
  <w15:docId w15:val="{B7BBA29A-6F82-4705-8E8F-950CB26A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CE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8A4CE5"/>
  </w:style>
  <w:style w:type="paragraph" w:customStyle="1" w:styleId="T30X">
    <w:name w:val="T30X"/>
    <w:basedOn w:val="Normal"/>
    <w:uiPriority w:val="99"/>
    <w:rsid w:val="00C75FA2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6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7</cp:revision>
  <dcterms:created xsi:type="dcterms:W3CDTF">2024-09-16T12:15:00Z</dcterms:created>
  <dcterms:modified xsi:type="dcterms:W3CDTF">2024-09-27T09:26:00Z</dcterms:modified>
</cp:coreProperties>
</file>