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EB661" w14:textId="31634A4E" w:rsidR="00873025" w:rsidRPr="006336D7" w:rsidRDefault="00873025" w:rsidP="00936423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6336D7">
        <w:rPr>
          <w:rFonts w:ascii="Garamond" w:hAnsi="Garamond"/>
          <w:sz w:val="24"/>
          <w:szCs w:val="24"/>
          <w:lang w:val="sr-Cyrl-ME"/>
        </w:rPr>
        <w:t>Na osnovu člana 38 stav 1 tačka 2 Zakona o lokalnoj samoupravi ("Službeni list Crne Gore", br. 02/18, 34/19, 38/20</w:t>
      </w:r>
      <w:r w:rsidR="001F3C86" w:rsidRPr="006336D7">
        <w:rPr>
          <w:rFonts w:ascii="Garamond" w:hAnsi="Garamond"/>
          <w:sz w:val="24"/>
          <w:szCs w:val="24"/>
          <w:lang w:val="sr-Cyrl-ME"/>
        </w:rPr>
        <w:t>, 50/22, 84/22</w:t>
      </w:r>
      <w:r w:rsidRPr="006336D7">
        <w:rPr>
          <w:rFonts w:ascii="Garamond" w:hAnsi="Garamond"/>
          <w:sz w:val="24"/>
          <w:szCs w:val="24"/>
          <w:lang w:val="sr-Cyrl-ME"/>
        </w:rPr>
        <w:t>) a u vezi sa članom 39 Odluke o kriterijumima, načinu i postupku raspodjele sredstava nevladinim organizacijama ("Službeni list Crne Gore - Opštinski propisi", br. 46/19, 10/21</w:t>
      </w:r>
      <w:r w:rsidR="001F3C86" w:rsidRPr="006336D7">
        <w:rPr>
          <w:rFonts w:ascii="Garamond" w:hAnsi="Garamond"/>
          <w:sz w:val="24"/>
          <w:szCs w:val="24"/>
          <w:lang w:val="sr-Cyrl-ME"/>
        </w:rPr>
        <w:t>, 16/21</w:t>
      </w:r>
      <w:r w:rsidRPr="006336D7">
        <w:rPr>
          <w:rFonts w:ascii="Garamond" w:hAnsi="Garamond"/>
          <w:sz w:val="24"/>
          <w:szCs w:val="24"/>
          <w:lang w:val="sr-Cyrl-ME"/>
        </w:rPr>
        <w:t>)</w:t>
      </w:r>
      <w:r w:rsidR="00240206" w:rsidRPr="006336D7">
        <w:rPr>
          <w:rFonts w:ascii="Garamond" w:hAnsi="Garamond"/>
          <w:sz w:val="24"/>
          <w:szCs w:val="24"/>
          <w:lang w:val="sr-Cyrl-ME"/>
        </w:rPr>
        <w:t>, nakon razmatranja Izvještaja o raspodjeli sredstava NVO za 2023. godinu</w:t>
      </w:r>
      <w:r w:rsidRPr="006336D7">
        <w:rPr>
          <w:rFonts w:ascii="Garamond" w:hAnsi="Garamond"/>
          <w:sz w:val="24"/>
          <w:szCs w:val="24"/>
          <w:lang w:val="sr-Cyrl-ME"/>
        </w:rPr>
        <w:t xml:space="preserve"> Skupština opštine Tuzi, na sjednici održanoj </w:t>
      </w:r>
      <w:r w:rsidR="008079B3">
        <w:rPr>
          <w:rFonts w:ascii="Garamond" w:hAnsi="Garamond"/>
          <w:sz w:val="24"/>
          <w:szCs w:val="24"/>
        </w:rPr>
        <w:t>28.06.</w:t>
      </w:r>
      <w:r w:rsidRPr="006336D7">
        <w:rPr>
          <w:rFonts w:ascii="Garamond" w:hAnsi="Garamond"/>
          <w:sz w:val="24"/>
          <w:szCs w:val="24"/>
          <w:lang w:val="sr-Cyrl-ME"/>
        </w:rPr>
        <w:t>202</w:t>
      </w:r>
      <w:r w:rsidR="00030CB8" w:rsidRPr="006336D7">
        <w:rPr>
          <w:rFonts w:ascii="Garamond" w:hAnsi="Garamond"/>
          <w:sz w:val="24"/>
          <w:szCs w:val="24"/>
          <w:lang w:val="sr-Cyrl-ME"/>
        </w:rPr>
        <w:t>4</w:t>
      </w:r>
      <w:r w:rsidRPr="006336D7">
        <w:rPr>
          <w:rFonts w:ascii="Garamond" w:hAnsi="Garamond"/>
          <w:sz w:val="24"/>
          <w:szCs w:val="24"/>
          <w:lang w:val="sr-Cyrl-ME"/>
        </w:rPr>
        <w:t>. godine, donijela je sljedeći:</w:t>
      </w:r>
    </w:p>
    <w:p w14:paraId="661DC6ED" w14:textId="77777777" w:rsidR="00162E80" w:rsidRPr="006336D7" w:rsidRDefault="00162E80" w:rsidP="00162E80">
      <w:pPr>
        <w:pStyle w:val="N03Y"/>
        <w:rPr>
          <w:rFonts w:ascii="Garamond" w:hAnsi="Garamond"/>
          <w:sz w:val="24"/>
          <w:szCs w:val="24"/>
          <w:lang w:val="sr-Cyrl-ME"/>
        </w:rPr>
      </w:pPr>
    </w:p>
    <w:p w14:paraId="0317583F" w14:textId="2B5B3C1C" w:rsidR="00873025" w:rsidRPr="006336D7" w:rsidRDefault="00873025" w:rsidP="00162E80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6336D7">
        <w:rPr>
          <w:rFonts w:ascii="Garamond" w:hAnsi="Garamond"/>
          <w:sz w:val="24"/>
          <w:szCs w:val="24"/>
          <w:lang w:val="sr-Cyrl-ME"/>
        </w:rPr>
        <w:t>ZAKLJUČAK</w:t>
      </w:r>
    </w:p>
    <w:p w14:paraId="4516E2C7" w14:textId="1872BDC2" w:rsidR="00162E80" w:rsidRPr="006336D7" w:rsidRDefault="00873964" w:rsidP="00162E80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bookmarkStart w:id="0" w:name="_Hlk169515403"/>
      <w:r w:rsidRPr="006336D7">
        <w:rPr>
          <w:rFonts w:ascii="Garamond" w:hAnsi="Garamond"/>
          <w:b/>
          <w:bCs/>
          <w:sz w:val="24"/>
          <w:szCs w:val="24"/>
          <w:lang w:val="sr-Cyrl-ME"/>
        </w:rPr>
        <w:t>o usvajanju</w:t>
      </w:r>
      <w:r w:rsidR="00162E80" w:rsidRPr="006336D7">
        <w:rPr>
          <w:rFonts w:ascii="Garamond" w:hAnsi="Garamond"/>
          <w:b/>
          <w:bCs/>
          <w:sz w:val="24"/>
          <w:szCs w:val="24"/>
          <w:lang w:val="sr-Cyrl-ME"/>
        </w:rPr>
        <w:t xml:space="preserve"> Izvještaja Komisije za raspodjelu sredstava nevladinim organizacijama za 2023.godinu</w:t>
      </w:r>
    </w:p>
    <w:bookmarkEnd w:id="0"/>
    <w:p w14:paraId="4518D1C2" w14:textId="1A06CCBA" w:rsidR="00873964" w:rsidRPr="006336D7" w:rsidRDefault="00873964" w:rsidP="00873025">
      <w:pPr>
        <w:pStyle w:val="N03Y"/>
        <w:rPr>
          <w:rFonts w:ascii="Garamond" w:hAnsi="Garamond"/>
          <w:sz w:val="24"/>
          <w:szCs w:val="24"/>
          <w:lang w:val="sr-Cyrl-ME"/>
        </w:rPr>
      </w:pPr>
    </w:p>
    <w:p w14:paraId="06C6B483" w14:textId="4E8A6518" w:rsidR="00936423" w:rsidRPr="006336D7" w:rsidRDefault="00240206" w:rsidP="00240206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6336D7"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0B993B2C" w14:textId="7B501126" w:rsidR="00873025" w:rsidRPr="006336D7" w:rsidRDefault="00873025" w:rsidP="006336D7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6336D7">
        <w:rPr>
          <w:rFonts w:ascii="Garamond" w:hAnsi="Garamond"/>
          <w:b/>
          <w:bCs/>
          <w:sz w:val="24"/>
          <w:szCs w:val="24"/>
          <w:lang w:val="sr-Cyrl-ME"/>
        </w:rPr>
        <w:t>USVAJA SE</w:t>
      </w:r>
      <w:r w:rsidRPr="006336D7">
        <w:rPr>
          <w:rFonts w:ascii="Garamond" w:hAnsi="Garamond"/>
          <w:sz w:val="24"/>
          <w:szCs w:val="24"/>
          <w:lang w:val="sr-Cyrl-ME"/>
        </w:rPr>
        <w:t xml:space="preserve"> Izvještaj Komisije za raspodjelu sredstava nevladinim organizacijama za 202</w:t>
      </w:r>
      <w:r w:rsidR="00030CB8" w:rsidRPr="006336D7">
        <w:rPr>
          <w:rFonts w:ascii="Garamond" w:hAnsi="Garamond"/>
          <w:sz w:val="24"/>
          <w:szCs w:val="24"/>
          <w:lang w:val="sr-Cyrl-ME"/>
        </w:rPr>
        <w:t>3</w:t>
      </w:r>
      <w:r w:rsidRPr="006336D7">
        <w:rPr>
          <w:rFonts w:ascii="Garamond" w:hAnsi="Garamond"/>
          <w:sz w:val="24"/>
          <w:szCs w:val="24"/>
          <w:lang w:val="sr-Cyrl-ME"/>
        </w:rPr>
        <w:t xml:space="preserve">. </w:t>
      </w:r>
      <w:r w:rsidR="00936423" w:rsidRPr="006336D7">
        <w:rPr>
          <w:rFonts w:ascii="Garamond" w:hAnsi="Garamond"/>
          <w:sz w:val="24"/>
          <w:szCs w:val="24"/>
          <w:lang w:val="sr-Cyrl-ME"/>
        </w:rPr>
        <w:t>g</w:t>
      </w:r>
      <w:r w:rsidRPr="006336D7">
        <w:rPr>
          <w:rFonts w:ascii="Garamond" w:hAnsi="Garamond"/>
          <w:sz w:val="24"/>
          <w:szCs w:val="24"/>
          <w:lang w:val="sr-Cyrl-ME"/>
        </w:rPr>
        <w:t>odinu</w:t>
      </w:r>
      <w:r w:rsidR="00936423" w:rsidRPr="006336D7">
        <w:rPr>
          <w:rFonts w:ascii="Garamond" w:hAnsi="Garamond"/>
          <w:sz w:val="24"/>
          <w:szCs w:val="24"/>
          <w:lang w:val="sr-Cyrl-ME"/>
        </w:rPr>
        <w:t>.</w:t>
      </w:r>
    </w:p>
    <w:p w14:paraId="00F94F78" w14:textId="77777777" w:rsidR="006336D7" w:rsidRPr="006336D7" w:rsidRDefault="006336D7" w:rsidP="00240206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708F9DFD" w14:textId="6896EC6F" w:rsidR="00936423" w:rsidRPr="006336D7" w:rsidRDefault="00240206" w:rsidP="00240206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6336D7"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54EB2970" w14:textId="77777777" w:rsidR="00240206" w:rsidRPr="006336D7" w:rsidRDefault="00240206" w:rsidP="006336D7">
      <w:pPr>
        <w:spacing w:before="60" w:after="60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6336D7">
        <w:rPr>
          <w:rFonts w:ascii="Garamond" w:hAnsi="Garamond"/>
          <w:sz w:val="24"/>
          <w:szCs w:val="24"/>
          <w:lang w:val="sr-Cyrl-ME"/>
        </w:rPr>
        <w:t>Ovaj zaključak stupa na snagu osmog dana od dana objavljivanja u "Službenom listu Crne Gore - Opštinski propisi”.</w:t>
      </w:r>
    </w:p>
    <w:p w14:paraId="70610434" w14:textId="77777777" w:rsidR="00240206" w:rsidRPr="006336D7" w:rsidRDefault="00240206" w:rsidP="00240206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2A181B3C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28E4060D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0C335B2A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27756943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5CECE0E3" w14:textId="1B7A384C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6336D7">
        <w:rPr>
          <w:rFonts w:ascii="Garamond" w:hAnsi="Garamond" w:cs="Times New Roman"/>
          <w:sz w:val="24"/>
          <w:szCs w:val="24"/>
          <w:lang w:val="sr-Latn-BA"/>
        </w:rPr>
        <w:t>Broj: 02-016/24-</w:t>
      </w:r>
      <w:r w:rsidR="008079B3">
        <w:rPr>
          <w:rFonts w:ascii="Garamond" w:hAnsi="Garamond" w:cs="Times New Roman"/>
          <w:sz w:val="24"/>
          <w:szCs w:val="24"/>
          <w:lang w:val="sr-Latn-BA"/>
        </w:rPr>
        <w:t>4602/1</w:t>
      </w:r>
    </w:p>
    <w:p w14:paraId="067C4739" w14:textId="3C64EACA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6336D7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8079B3">
        <w:rPr>
          <w:rFonts w:ascii="Garamond" w:hAnsi="Garamond" w:cs="Times New Roman"/>
          <w:sz w:val="24"/>
          <w:szCs w:val="24"/>
          <w:lang w:val="sr-Latn-BA"/>
        </w:rPr>
        <w:t>28.06.</w:t>
      </w:r>
      <w:r w:rsidRPr="006336D7">
        <w:rPr>
          <w:rFonts w:ascii="Garamond" w:hAnsi="Garamond" w:cs="Times New Roman"/>
          <w:sz w:val="24"/>
          <w:szCs w:val="24"/>
          <w:lang w:val="sr-Latn-BA"/>
        </w:rPr>
        <w:t>2024. godine</w:t>
      </w:r>
    </w:p>
    <w:p w14:paraId="68C5189E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6C4E471A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120AAB42" w14:textId="77777777" w:rsidR="006336D7" w:rsidRPr="006336D7" w:rsidRDefault="006336D7" w:rsidP="006336D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6336D7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3E58AB5D" w14:textId="77777777" w:rsidR="006336D7" w:rsidRPr="006336D7" w:rsidRDefault="006336D7" w:rsidP="006336D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6336D7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6AB2E4F3" w14:textId="77777777" w:rsidR="006336D7" w:rsidRPr="006336D7" w:rsidRDefault="006336D7" w:rsidP="006336D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6336D7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6C063A22" w14:textId="77777777" w:rsidR="006336D7" w:rsidRPr="006336D7" w:rsidRDefault="006336D7" w:rsidP="006336D7">
      <w:pPr>
        <w:widowControl w:val="0"/>
        <w:jc w:val="center"/>
        <w:rPr>
          <w:rFonts w:ascii="Garamond" w:hAnsi="Garamond"/>
          <w:b/>
          <w:bCs/>
          <w:lang w:val="sr-Cyrl-ME"/>
        </w:rPr>
      </w:pPr>
    </w:p>
    <w:p w14:paraId="4C6990A2" w14:textId="77777777" w:rsidR="00873025" w:rsidRPr="006336D7" w:rsidRDefault="00873025" w:rsidP="00873025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</w:p>
    <w:p w14:paraId="08DE6874" w14:textId="77777777" w:rsidR="00873025" w:rsidRPr="006336D7" w:rsidRDefault="00873025" w:rsidP="00873025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</w:p>
    <w:p w14:paraId="5759D633" w14:textId="77777777" w:rsidR="00873025" w:rsidRPr="006336D7" w:rsidRDefault="00873025" w:rsidP="00873025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</w:p>
    <w:p w14:paraId="5B7D0DBF" w14:textId="617FC314" w:rsidR="00677173" w:rsidRPr="006336D7" w:rsidRDefault="00677173" w:rsidP="008079B3">
      <w:pPr>
        <w:autoSpaceDE/>
        <w:autoSpaceDN/>
        <w:adjustRightInd/>
        <w:spacing w:after="160" w:line="259" w:lineRule="auto"/>
        <w:rPr>
          <w:rFonts w:ascii="Garamond" w:eastAsia="Times New Roman" w:hAnsi="Garamond"/>
          <w:b/>
          <w:bCs/>
          <w:sz w:val="24"/>
          <w:szCs w:val="24"/>
          <w:lang w:val="sr-Cyrl-ME"/>
        </w:rPr>
      </w:pPr>
    </w:p>
    <w:p w14:paraId="75359525" w14:textId="77777777" w:rsidR="00677173" w:rsidRPr="006336D7" w:rsidRDefault="00677173" w:rsidP="00936423">
      <w:pPr>
        <w:jc w:val="both"/>
        <w:rPr>
          <w:rFonts w:ascii="Garamond" w:hAnsi="Garamond"/>
          <w:sz w:val="24"/>
          <w:szCs w:val="24"/>
          <w:lang w:val="sr-Cyrl-ME"/>
        </w:rPr>
      </w:pPr>
    </w:p>
    <w:sectPr w:rsidR="00677173" w:rsidRPr="006336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25"/>
    <w:rsid w:val="00030CB8"/>
    <w:rsid w:val="000658D1"/>
    <w:rsid w:val="000F0CAD"/>
    <w:rsid w:val="00162E80"/>
    <w:rsid w:val="001A3BC1"/>
    <w:rsid w:val="001F3C86"/>
    <w:rsid w:val="00240206"/>
    <w:rsid w:val="00342714"/>
    <w:rsid w:val="006336D7"/>
    <w:rsid w:val="00677173"/>
    <w:rsid w:val="008079B3"/>
    <w:rsid w:val="00873025"/>
    <w:rsid w:val="00873964"/>
    <w:rsid w:val="00936423"/>
    <w:rsid w:val="00AC02AC"/>
    <w:rsid w:val="00B8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BE19"/>
  <w15:chartTrackingRefBased/>
  <w15:docId w15:val="{39734EB9-810D-4B1C-8EB9-15669663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2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73025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2Y">
    <w:name w:val="N02Y"/>
    <w:basedOn w:val="Normal"/>
    <w:uiPriority w:val="99"/>
    <w:rsid w:val="00873025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873025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873025"/>
    <w:pPr>
      <w:spacing w:before="60" w:after="60"/>
      <w:ind w:firstLine="283"/>
      <w:jc w:val="both"/>
    </w:pPr>
    <w:rPr>
      <w:sz w:val="22"/>
      <w:szCs w:val="22"/>
    </w:rPr>
  </w:style>
  <w:style w:type="character" w:customStyle="1" w:styleId="DefaultParagraphFont0">
    <w:name w:val="DefaultParagraphFont"/>
    <w:rsid w:val="00873025"/>
  </w:style>
  <w:style w:type="paragraph" w:styleId="NoSpacing">
    <w:name w:val="No Spacing"/>
    <w:link w:val="NoSpacingChar"/>
    <w:uiPriority w:val="1"/>
    <w:qFormat/>
    <w:rsid w:val="006336D7"/>
    <w:pPr>
      <w:spacing w:after="0" w:line="240" w:lineRule="auto"/>
    </w:pPr>
    <w:rPr>
      <w:kern w:val="0"/>
      <w:lang w:val="sq-AL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336D7"/>
    <w:rPr>
      <w:kern w:val="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3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Valbona Sinishtaj</dc:creator>
  <cp:keywords/>
  <dc:description/>
  <cp:lastModifiedBy>Drita Rukaj</cp:lastModifiedBy>
  <cp:revision>2</cp:revision>
  <cp:lastPrinted>2024-06-17T09:16:00Z</cp:lastPrinted>
  <dcterms:created xsi:type="dcterms:W3CDTF">2024-07-02T07:59:00Z</dcterms:created>
  <dcterms:modified xsi:type="dcterms:W3CDTF">2024-07-02T07:59:00Z</dcterms:modified>
</cp:coreProperties>
</file>