
<file path=[Content_Types].xml><?xml version="1.0" encoding="utf-8"?>
<Types xmlns="http://schemas.openxmlformats.org/package/2006/content-types">
  <Default Extension="gif" ContentType="image/gi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16DD85A" w14:textId="77777777" w:rsidR="00000000" w:rsidRDefault="00D93EFF">
      <w:pPr>
        <w:pStyle w:val="N01Y"/>
      </w:pPr>
      <w:r>
        <w:t>1136.</w:t>
      </w:r>
    </w:p>
    <w:p w14:paraId="0E11C180" w14:textId="77777777" w:rsidR="00000000" w:rsidRDefault="00D93EFF">
      <w:pPr>
        <w:pStyle w:val="N02Y"/>
      </w:pPr>
      <w:r>
        <w:t xml:space="preserve">Na osnovu </w:t>
      </w:r>
      <w:r>
        <w:t>č</w:t>
      </w:r>
      <w:r>
        <w:t xml:space="preserve">lana 40 Zakona o finansiranju lokalne samouprave "Sl. list Crne Gore", br. 03/19, 86/22, 05/24, 07/24) i </w:t>
      </w:r>
      <w:r>
        <w:t>č</w:t>
      </w:r>
      <w:r>
        <w:t>lana 53 Statuta opštine Tuzi ("Službeni list Crne Gore - Opštinski propisi", br. 024/19 i 005/20, 051/22, 055/22), Skupština opštine Tuzi, na sjednici</w:t>
      </w:r>
      <w:r>
        <w:t xml:space="preserve"> održanoj 28.06.2024. godine, donijela je</w:t>
      </w:r>
    </w:p>
    <w:p w14:paraId="5A3905F1" w14:textId="77777777" w:rsidR="00000000" w:rsidRDefault="00D93EFF">
      <w:pPr>
        <w:pStyle w:val="N03Y"/>
      </w:pPr>
      <w:r>
        <w:t>ODLUKA</w:t>
      </w:r>
    </w:p>
    <w:p w14:paraId="58A5E277" w14:textId="77777777" w:rsidR="00000000" w:rsidRDefault="00D93EFF">
      <w:pPr>
        <w:pStyle w:val="N03Y"/>
      </w:pPr>
      <w:r>
        <w:t>o usvajanju Završnog ra</w:t>
      </w:r>
      <w:r>
        <w:t>č</w:t>
      </w:r>
      <w:r>
        <w:t>una Budžeta opštine Tuzi za 2023. godinu</w:t>
      </w:r>
    </w:p>
    <w:p w14:paraId="6EEDC8FE" w14:textId="77777777" w:rsidR="00000000" w:rsidRDefault="00D93EFF">
      <w:pPr>
        <w:pStyle w:val="N05Y"/>
      </w:pPr>
      <w:r>
        <w:t>("Službeni list Crne Gore - opštinski propisi", br. 037/24 od 16.07.2024)</w:t>
      </w:r>
    </w:p>
    <w:p w14:paraId="3344A957" w14:textId="77777777" w:rsidR="00000000" w:rsidRDefault="00D93EFF">
      <w:pPr>
        <w:pStyle w:val="C30X"/>
      </w:pPr>
      <w:r>
        <w:t>Č</w:t>
      </w:r>
      <w:r>
        <w:t>lan 1</w:t>
      </w:r>
    </w:p>
    <w:p w14:paraId="6C214C30" w14:textId="77777777" w:rsidR="00000000" w:rsidRDefault="00D93EFF">
      <w:pPr>
        <w:pStyle w:val="T30X"/>
      </w:pPr>
      <w:r>
        <w:t>Usvaja se Završni ra</w:t>
      </w:r>
      <w:r>
        <w:t>č</w:t>
      </w:r>
      <w:r>
        <w:t xml:space="preserve">un Budžeta opštine Tuzi za 2023. godinu </w:t>
      </w:r>
      <w:r>
        <w:t>sa stanjem kako slijedi:</w:t>
      </w:r>
    </w:p>
    <w:p w14:paraId="5474C89E" w14:textId="77777777" w:rsidR="00000000" w:rsidRDefault="00D93EFF">
      <w:pPr>
        <w:pStyle w:val="T30X"/>
      </w:pPr>
      <w:r>
        <w:t>I Po</w:t>
      </w:r>
      <w:r>
        <w:t>č</w:t>
      </w:r>
      <w:r>
        <w:t>etno stanje konsolidovanog ra</w:t>
      </w:r>
      <w:r>
        <w:t>č</w:t>
      </w:r>
      <w:r>
        <w:t>una trezora 780.707,59 €</w:t>
      </w:r>
    </w:p>
    <w:p w14:paraId="1F4146EB" w14:textId="77777777" w:rsidR="00000000" w:rsidRDefault="00D93EFF">
      <w:pPr>
        <w:pStyle w:val="T30X"/>
      </w:pPr>
      <w:r>
        <w:t>II Primici 5.686.473,57 € teku</w:t>
      </w:r>
      <w:r>
        <w:t>ć</w:t>
      </w:r>
      <w:r>
        <w:t>i prihodi 1.653.105,60 € donacije 477.425,68 € transferi 2.174.942,29 € pozajmice 1.381.000,00 €</w:t>
      </w:r>
    </w:p>
    <w:p w14:paraId="264A5FF8" w14:textId="77777777" w:rsidR="00000000" w:rsidRDefault="00D93EFF">
      <w:pPr>
        <w:pStyle w:val="T30X"/>
      </w:pPr>
      <w:r>
        <w:t>III Izdaci 6.077.885,34 € teku</w:t>
      </w:r>
      <w:r>
        <w:t>ć</w:t>
      </w:r>
      <w:r>
        <w:t>i rashodi 2.</w:t>
      </w:r>
      <w:r>
        <w:t>619.687,35 €</w:t>
      </w:r>
    </w:p>
    <w:p w14:paraId="0E506239" w14:textId="77777777" w:rsidR="00000000" w:rsidRDefault="00D93EFF">
      <w:pPr>
        <w:pStyle w:val="T30X"/>
        <w:ind w:left="567" w:hanging="283"/>
      </w:pPr>
      <w:r>
        <w:t xml:space="preserve">   transferi institucijama, pojedincima 1.463.514,28 €</w:t>
      </w:r>
    </w:p>
    <w:p w14:paraId="3CD4CFDE" w14:textId="77777777" w:rsidR="00000000" w:rsidRDefault="00D93EFF">
      <w:pPr>
        <w:pStyle w:val="T30X"/>
        <w:ind w:left="567" w:hanging="283"/>
      </w:pPr>
      <w:r>
        <w:t xml:space="preserve">   kapitalni izdaci i IPA projekti 1.345.706,11 €</w:t>
      </w:r>
    </w:p>
    <w:p w14:paraId="4B37431A" w14:textId="77777777" w:rsidR="00000000" w:rsidRDefault="00D93EFF">
      <w:pPr>
        <w:pStyle w:val="T30X"/>
        <w:ind w:left="567" w:hanging="283"/>
      </w:pPr>
      <w:r>
        <w:t xml:space="preserve">   otplata duga i otplata obaveza iz prethodnog perioda 551.655,76 €</w:t>
      </w:r>
    </w:p>
    <w:p w14:paraId="221612EA" w14:textId="77777777" w:rsidR="00000000" w:rsidRDefault="00D93EFF">
      <w:pPr>
        <w:pStyle w:val="T30X"/>
        <w:ind w:left="567" w:hanging="283"/>
      </w:pPr>
      <w:r>
        <w:t xml:space="preserve">   sredstva rezervi 97.321,84 €</w:t>
      </w:r>
    </w:p>
    <w:p w14:paraId="43E06603" w14:textId="77777777" w:rsidR="00000000" w:rsidRDefault="00D93EFF">
      <w:pPr>
        <w:pStyle w:val="T30X"/>
      </w:pPr>
      <w:r>
        <w:t>IV Krajnje stanje konsolidovanog ra</w:t>
      </w:r>
      <w:r>
        <w:t>č</w:t>
      </w:r>
      <w:r>
        <w:t>una trezora 389.295,82 €</w:t>
      </w:r>
    </w:p>
    <w:p w14:paraId="12B6541D" w14:textId="77777777" w:rsidR="00000000" w:rsidRDefault="00D93EFF">
      <w:pPr>
        <w:pStyle w:val="C30X"/>
      </w:pPr>
      <w:r>
        <w:t>Č</w:t>
      </w:r>
      <w:r>
        <w:t>lan 2</w:t>
      </w:r>
    </w:p>
    <w:p w14:paraId="77C599E6" w14:textId="77777777" w:rsidR="00000000" w:rsidRDefault="00D93EFF">
      <w:pPr>
        <w:pStyle w:val="T30X"/>
      </w:pPr>
      <w:r>
        <w:t>Depozit na dan 31.12.2023. godine u iznosu od 389.295,82 € prenosi se kao prihod Budžeta opštine Tuzi za 2024. godinu.</w:t>
      </w:r>
    </w:p>
    <w:p w14:paraId="72AE03B0" w14:textId="77777777" w:rsidR="00000000" w:rsidRDefault="00D93EFF">
      <w:pPr>
        <w:pStyle w:val="C30X"/>
      </w:pPr>
      <w:r>
        <w:t>Č</w:t>
      </w:r>
      <w:r>
        <w:t>lan 3</w:t>
      </w:r>
    </w:p>
    <w:p w14:paraId="18D06FF3" w14:textId="77777777" w:rsidR="00000000" w:rsidRDefault="00D93EFF">
      <w:pPr>
        <w:pStyle w:val="T30X"/>
      </w:pPr>
      <w:r>
        <w:t>Pregled izvršenja bilansnog dijela Budžeta za 2023. godinu sas</w:t>
      </w:r>
      <w:r>
        <w:t>tavni je dio ove Odluke.</w:t>
      </w:r>
    </w:p>
    <w:p w14:paraId="0F637E3E" w14:textId="77777777" w:rsidR="00000000" w:rsidRDefault="00D93EFF">
      <w:pPr>
        <w:pStyle w:val="C30X"/>
      </w:pPr>
      <w:r>
        <w:t>Č</w:t>
      </w:r>
      <w:r>
        <w:t>lan 4</w:t>
      </w:r>
    </w:p>
    <w:p w14:paraId="76EED681" w14:textId="77777777" w:rsidR="00000000" w:rsidRDefault="00D93EFF">
      <w:pPr>
        <w:pStyle w:val="T30X"/>
      </w:pPr>
      <w:r>
        <w:t>Ova odluka stupa na snagu osmog dana od dana objavljivanja u "Službenom listu Crne Gore - Opštinski propisi".</w:t>
      </w:r>
    </w:p>
    <w:p w14:paraId="43A805BA" w14:textId="77777777" w:rsidR="00000000" w:rsidRDefault="00D93EFF">
      <w:pPr>
        <w:pStyle w:val="N01Z"/>
      </w:pPr>
      <w:r>
        <w:t>Broj: 02-016/24-4598/1</w:t>
      </w:r>
    </w:p>
    <w:p w14:paraId="1FF09BF2" w14:textId="77777777" w:rsidR="00000000" w:rsidRDefault="00D93EFF">
      <w:pPr>
        <w:pStyle w:val="N01Z"/>
      </w:pPr>
      <w:r>
        <w:t>Tuzi, 28.06.2024. godine</w:t>
      </w:r>
    </w:p>
    <w:p w14:paraId="6C9B518D" w14:textId="77777777" w:rsidR="00000000" w:rsidRDefault="00D93EFF">
      <w:pPr>
        <w:pStyle w:val="N01Z"/>
      </w:pPr>
      <w:r>
        <w:t>Skupština opštine Tuzi</w:t>
      </w:r>
    </w:p>
    <w:p w14:paraId="1D9488BC" w14:textId="77777777" w:rsidR="00000000" w:rsidRDefault="00D93EFF">
      <w:pPr>
        <w:pStyle w:val="N01Z"/>
      </w:pPr>
      <w:r>
        <w:t>Predsjednik,</w:t>
      </w:r>
    </w:p>
    <w:p w14:paraId="664E472C" w14:textId="77777777" w:rsidR="00000000" w:rsidRDefault="00D93EFF">
      <w:pPr>
        <w:pStyle w:val="N01Z"/>
      </w:pPr>
      <w:r>
        <w:t>Fadil Kajoshaj, s.r.</w:t>
      </w:r>
    </w:p>
    <w:p w14:paraId="640D49A2" w14:textId="797DEFF8" w:rsidR="00D93EFF" w:rsidRDefault="009D2B85">
      <w:pPr>
        <w:pStyle w:val="DefaultParagraphFont0"/>
        <w:widowControl w:val="0"/>
        <w:rPr>
          <w:b/>
          <w:bCs/>
        </w:rPr>
      </w:pPr>
      <w:r>
        <w:rPr>
          <w:b/>
          <w:bCs/>
          <w:noProof/>
        </w:rPr>
        <w:lastRenderedPageBreak/>
        <w:drawing>
          <wp:inline distT="0" distB="0" distL="0" distR="0" wp14:anchorId="6CCEC635" wp14:editId="5AAEA85D">
            <wp:extent cx="6602095" cy="933450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02095" cy="9334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D93EFF">
      <w:headerReference w:type="even" r:id="rId7"/>
      <w:headerReference w:type="default" r:id="rId8"/>
      <w:footerReference w:type="even" r:id="rId9"/>
      <w:footerReference w:type="default" r:id="rId10"/>
      <w:pgSz w:w="11906" w:h="16838"/>
      <w:pgMar w:top="850" w:right="850" w:bottom="850" w:left="850" w:header="567" w:footer="567" w:gutter="0"/>
      <w:pgNumType w:start="1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F35DE02" w14:textId="77777777" w:rsidR="00D93EFF" w:rsidRDefault="00D93EFF">
      <w:r>
        <w:separator/>
      </w:r>
    </w:p>
  </w:endnote>
  <w:endnote w:type="continuationSeparator" w:id="0">
    <w:p w14:paraId="1FB52F43" w14:textId="77777777" w:rsidR="00D93EFF" w:rsidRDefault="00D93EF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tbl>
    <w:tblPr>
      <w:tblW w:w="0" w:type="auto"/>
      <w:tblLayout w:type="fixed"/>
      <w:tblCellMar>
        <w:top w:w="40" w:type="dxa"/>
        <w:left w:w="0" w:type="dxa"/>
        <w:bottom w:w="40" w:type="dxa"/>
        <w:right w:w="0" w:type="dxa"/>
      </w:tblCellMar>
      <w:tblLook w:val="0000" w:firstRow="0" w:lastRow="0" w:firstColumn="0" w:lastColumn="0" w:noHBand="0" w:noVBand="0"/>
    </w:tblPr>
    <w:tblGrid>
      <w:gridCol w:w="5102"/>
      <w:gridCol w:w="5103"/>
    </w:tblGrid>
    <w:tr w:rsidR="00000000" w14:paraId="725B7F6A" w14:textId="77777777">
      <w:tblPrEx>
        <w:tblCellMar>
          <w:left w:w="0" w:type="dxa"/>
          <w:right w:w="0" w:type="dxa"/>
        </w:tblCellMar>
      </w:tblPrEx>
      <w:trPr>
        <w:cantSplit/>
        <w:trHeight w:val="240"/>
      </w:trPr>
      <w:tc>
        <w:tcPr>
          <w:tcW w:w="5102" w:type="dxa"/>
          <w:tcBorders>
            <w:top w:val="dotted" w:sz="4" w:space="0" w:color="000000"/>
            <w:left w:val="nil"/>
            <w:bottom w:val="nil"/>
            <w:right w:val="nil"/>
          </w:tcBorders>
          <w:shd w:val="clear" w:color="auto" w:fill="FFFFFF"/>
          <w:tcMar>
            <w:left w:w="68" w:type="dxa"/>
            <w:right w:w="68" w:type="dxa"/>
          </w:tcMar>
        </w:tcPr>
        <w:p w14:paraId="54F0C899" w14:textId="77777777" w:rsidR="00000000" w:rsidRDefault="00D93EFF">
          <w:pPr>
            <w:pStyle w:val="Fotter"/>
          </w:pPr>
          <w:hyperlink w:anchor="http___www_katalogpropisa_me" w:history="1">
            <w:r>
              <w:rPr>
                <w:rStyle w:val="Hyperlink"/>
              </w:rPr>
              <w:t>Pravni ekspert doo, Podgorica</w:t>
            </w:r>
          </w:hyperlink>
        </w:p>
      </w:tc>
      <w:tc>
        <w:tcPr>
          <w:tcW w:w="5103" w:type="dxa"/>
          <w:tcBorders>
            <w:top w:val="dotted" w:sz="4" w:space="0" w:color="000000"/>
            <w:left w:val="nil"/>
            <w:bottom w:val="nil"/>
            <w:right w:val="nil"/>
          </w:tcBorders>
          <w:shd w:val="clear" w:color="auto" w:fill="FFFFFF"/>
          <w:tcMar>
            <w:left w:w="68" w:type="dxa"/>
            <w:right w:w="68" w:type="dxa"/>
          </w:tcMar>
        </w:tcPr>
        <w:p w14:paraId="344C68C1" w14:textId="77777777" w:rsidR="00000000" w:rsidRDefault="00D93EFF">
          <w:pPr>
            <w:pStyle w:val="Fotter"/>
            <w:jc w:val="right"/>
          </w:pPr>
          <w:r>
            <w:fldChar w:fldCharType="begin"/>
          </w:r>
          <w:r>
            <w:instrText>PAGE</w:instrText>
          </w:r>
          <w:r>
            <w:fldChar w:fldCharType="separate"/>
          </w:r>
          <w:r>
            <w:t>&lt; Please update this field. &gt;</w:t>
          </w:r>
          <w:r>
            <w:fldChar w:fldCharType="end"/>
          </w:r>
        </w:p>
      </w:tc>
    </w:tr>
  </w:tbl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tbl>
    <w:tblPr>
      <w:tblW w:w="0" w:type="auto"/>
      <w:tblLayout w:type="fixed"/>
      <w:tblCellMar>
        <w:top w:w="40" w:type="dxa"/>
        <w:left w:w="0" w:type="dxa"/>
        <w:bottom w:w="40" w:type="dxa"/>
        <w:right w:w="0" w:type="dxa"/>
      </w:tblCellMar>
      <w:tblLook w:val="0000" w:firstRow="0" w:lastRow="0" w:firstColumn="0" w:lastColumn="0" w:noHBand="0" w:noVBand="0"/>
    </w:tblPr>
    <w:tblGrid>
      <w:gridCol w:w="5102"/>
      <w:gridCol w:w="5103"/>
    </w:tblGrid>
    <w:tr w:rsidR="00000000" w14:paraId="65CD2950" w14:textId="77777777">
      <w:tblPrEx>
        <w:tblCellMar>
          <w:left w:w="0" w:type="dxa"/>
          <w:right w:w="0" w:type="dxa"/>
        </w:tblCellMar>
      </w:tblPrEx>
      <w:trPr>
        <w:cantSplit/>
        <w:trHeight w:val="240"/>
      </w:trPr>
      <w:tc>
        <w:tcPr>
          <w:tcW w:w="5102" w:type="dxa"/>
          <w:tcBorders>
            <w:top w:val="dotted" w:sz="4" w:space="0" w:color="000000"/>
            <w:left w:val="nil"/>
            <w:bottom w:val="nil"/>
            <w:right w:val="nil"/>
          </w:tcBorders>
          <w:shd w:val="clear" w:color="auto" w:fill="FFFFFF"/>
          <w:tcMar>
            <w:left w:w="68" w:type="dxa"/>
            <w:right w:w="68" w:type="dxa"/>
          </w:tcMar>
        </w:tcPr>
        <w:p w14:paraId="5333E6AA" w14:textId="77777777" w:rsidR="00000000" w:rsidRDefault="00D93EFF">
          <w:pPr>
            <w:pStyle w:val="Fotter"/>
          </w:pPr>
          <w:hyperlink w:anchor="http___www_katalogpropisa_me" w:history="1">
            <w:r>
              <w:rPr>
                <w:rStyle w:val="Hyperlink"/>
              </w:rPr>
              <w:t>Pravni ekspert doo, Podgorica</w:t>
            </w:r>
          </w:hyperlink>
        </w:p>
      </w:tc>
      <w:tc>
        <w:tcPr>
          <w:tcW w:w="5103" w:type="dxa"/>
          <w:tcBorders>
            <w:top w:val="dotted" w:sz="4" w:space="0" w:color="000000"/>
            <w:left w:val="nil"/>
            <w:bottom w:val="nil"/>
            <w:right w:val="nil"/>
          </w:tcBorders>
          <w:shd w:val="clear" w:color="auto" w:fill="FFFFFF"/>
          <w:tcMar>
            <w:left w:w="68" w:type="dxa"/>
            <w:right w:w="68" w:type="dxa"/>
          </w:tcMar>
        </w:tcPr>
        <w:p w14:paraId="0924DA08" w14:textId="77777777" w:rsidR="00000000" w:rsidRDefault="00D93EFF">
          <w:pPr>
            <w:pStyle w:val="Fotter"/>
            <w:jc w:val="right"/>
          </w:pPr>
          <w:r>
            <w:fldChar w:fldCharType="begin"/>
          </w:r>
          <w:r>
            <w:instrText>PAGE</w:instrText>
          </w:r>
          <w:r>
            <w:fldChar w:fldCharType="separate"/>
          </w:r>
          <w:r>
            <w:t>&lt; Please update this field. &gt;</w:t>
          </w:r>
          <w:r>
            <w:fldChar w:fldCharType="end"/>
          </w:r>
        </w:p>
      </w:tc>
    </w:tr>
  </w:tbl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1E98EEE" w14:textId="77777777" w:rsidR="00D93EFF" w:rsidRDefault="00D93EFF">
      <w:r>
        <w:separator/>
      </w:r>
    </w:p>
  </w:footnote>
  <w:footnote w:type="continuationSeparator" w:id="0">
    <w:p w14:paraId="0204F103" w14:textId="77777777" w:rsidR="00D93EFF" w:rsidRDefault="00D93EF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867BA40" w14:textId="77777777" w:rsidR="00000000" w:rsidRDefault="00D93EFF">
    <w:pPr>
      <w:pStyle w:val="Header"/>
    </w:pPr>
    <w:r>
      <w:t>Katalog propisa 2024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4DB3EEC" w14:textId="77777777" w:rsidR="00000000" w:rsidRDefault="00D93EFF">
    <w:pPr>
      <w:pStyle w:val="Header"/>
    </w:pPr>
    <w:r>
      <w:t>Katalog propisa 2024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embedSystemFonts/>
  <w:bordersDoNotSurroundHeader/>
  <w:bordersDoNotSurroundFooter/>
  <w:defaultTabStop w:val="720"/>
  <w:evenAndOddHeader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D2B85"/>
    <w:rsid w:val="009D2B85"/>
    <w:rsid w:val="00D93E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08D2C61A"/>
  <w14:defaultImageDpi w14:val="0"/>
  <w15:docId w15:val="{52FE3996-1A09-47DD-BF6F-4C4C01015D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/>
    <w:lsdException w:name="footer" w:semiHidden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99"/>
    <w:qFormat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DefaultParagraphFont0">
    <w:name w:val="DefaultParagraphFont"/>
  </w:style>
  <w:style w:type="paragraph" w:customStyle="1" w:styleId="Heading1">
    <w:name w:val="Heading1"/>
    <w:basedOn w:val="Normal"/>
    <w:uiPriority w:val="99"/>
    <w:pPr>
      <w:outlineLvl w:val="0"/>
    </w:pPr>
  </w:style>
  <w:style w:type="paragraph" w:customStyle="1" w:styleId="Heading2">
    <w:name w:val="Heading2"/>
    <w:basedOn w:val="Heading1"/>
    <w:uiPriority w:val="99"/>
    <w:pPr>
      <w:outlineLvl w:val="1"/>
    </w:pPr>
  </w:style>
  <w:style w:type="paragraph" w:customStyle="1" w:styleId="Heading3">
    <w:name w:val="Heading3"/>
    <w:basedOn w:val="Heading2"/>
    <w:uiPriority w:val="99"/>
    <w:pPr>
      <w:outlineLvl w:val="2"/>
    </w:pPr>
  </w:style>
  <w:style w:type="paragraph" w:customStyle="1" w:styleId="Heading4">
    <w:name w:val="Heading4"/>
    <w:basedOn w:val="Heading3"/>
    <w:uiPriority w:val="99"/>
    <w:pPr>
      <w:outlineLvl w:val="3"/>
    </w:pPr>
  </w:style>
  <w:style w:type="paragraph" w:customStyle="1" w:styleId="Heading5">
    <w:name w:val="Heading5"/>
    <w:basedOn w:val="Heading4"/>
    <w:uiPriority w:val="99"/>
    <w:pPr>
      <w:outlineLvl w:val="4"/>
    </w:pPr>
  </w:style>
  <w:style w:type="paragraph" w:customStyle="1" w:styleId="Heading6">
    <w:name w:val="Heading6"/>
    <w:basedOn w:val="Heading5"/>
    <w:uiPriority w:val="99"/>
    <w:pPr>
      <w:outlineLvl w:val="5"/>
    </w:pPr>
  </w:style>
  <w:style w:type="paragraph" w:customStyle="1" w:styleId="Heading7">
    <w:name w:val="Heading7"/>
    <w:basedOn w:val="Heading6"/>
    <w:uiPriority w:val="99"/>
    <w:pPr>
      <w:outlineLvl w:val="6"/>
    </w:pPr>
  </w:style>
  <w:style w:type="paragraph" w:customStyle="1" w:styleId="Heading8">
    <w:name w:val="Heading8"/>
    <w:basedOn w:val="Heading7"/>
    <w:uiPriority w:val="99"/>
    <w:pPr>
      <w:outlineLvl w:val="7"/>
    </w:pPr>
  </w:style>
  <w:style w:type="paragraph" w:customStyle="1" w:styleId="Heading9">
    <w:name w:val="Heading9"/>
    <w:basedOn w:val="Heading8"/>
    <w:uiPriority w:val="99"/>
    <w:pPr>
      <w:outlineLvl w:val="8"/>
    </w:pPr>
  </w:style>
  <w:style w:type="paragraph" w:styleId="List">
    <w:name w:val="List"/>
    <w:basedOn w:val="Normal"/>
    <w:uiPriority w:val="99"/>
  </w:style>
  <w:style w:type="paragraph" w:customStyle="1" w:styleId="Footnote">
    <w:name w:val="Footnote"/>
    <w:basedOn w:val="Normal"/>
    <w:uiPriority w:val="99"/>
  </w:style>
  <w:style w:type="paragraph" w:styleId="Header">
    <w:name w:val="header"/>
    <w:basedOn w:val="Normal"/>
    <w:link w:val="HeaderChar"/>
    <w:uiPriority w:val="99"/>
    <w:pPr>
      <w:pBdr>
        <w:bottom w:val="dotted" w:sz="4" w:space="0" w:color="4682B4"/>
      </w:pBdr>
      <w:tabs>
        <w:tab w:val="right" w:pos="9071"/>
      </w:tabs>
      <w:jc w:val="right"/>
    </w:pPr>
    <w:rPr>
      <w:rFonts w:ascii="Verdana" w:hAnsi="Verdana" w:cs="Verdana"/>
      <w:b/>
      <w:bCs/>
      <w:color w:val="4682B4"/>
      <w:sz w:val="18"/>
      <w:szCs w:val="18"/>
    </w:rPr>
  </w:style>
  <w:style w:type="character" w:customStyle="1" w:styleId="HeaderChar">
    <w:name w:val="Header Char"/>
    <w:basedOn w:val="DefaultParagraphFont"/>
    <w:link w:val="Header"/>
    <w:uiPriority w:val="99"/>
    <w:semiHidden/>
    <w:rPr>
      <w:rFonts w:ascii="Times New Roman" w:hAnsi="Times New Roman" w:cs="Times New Roman"/>
      <w:color w:val="000000"/>
      <w:sz w:val="20"/>
      <w:szCs w:val="20"/>
    </w:rPr>
  </w:style>
  <w:style w:type="paragraph" w:styleId="Footer">
    <w:name w:val="footer"/>
    <w:basedOn w:val="Normal"/>
    <w:link w:val="FooterChar"/>
    <w:uiPriority w:val="99"/>
    <w:pPr>
      <w:pBdr>
        <w:top w:val="dotted" w:sz="4" w:space="0" w:color="4682B4"/>
      </w:pBdr>
      <w:tabs>
        <w:tab w:val="center" w:pos="5669"/>
      </w:tabs>
      <w:jc w:val="center"/>
    </w:pPr>
    <w:rPr>
      <w:rFonts w:ascii="Verdana" w:hAnsi="Verdana" w:cs="Verdana"/>
      <w:b/>
      <w:bCs/>
      <w:color w:val="4682B4"/>
      <w:sz w:val="18"/>
      <w:szCs w:val="18"/>
    </w:rPr>
  </w:style>
  <w:style w:type="character" w:customStyle="1" w:styleId="FooterChar">
    <w:name w:val="Footer Char"/>
    <w:basedOn w:val="DefaultParagraphFont"/>
    <w:link w:val="Footer"/>
    <w:uiPriority w:val="99"/>
    <w:semiHidden/>
    <w:rPr>
      <w:rFonts w:ascii="Times New Roman" w:hAnsi="Times New Roman" w:cs="Times New Roman"/>
      <w:color w:val="000000"/>
      <w:sz w:val="20"/>
      <w:szCs w:val="20"/>
    </w:rPr>
  </w:style>
  <w:style w:type="character" w:styleId="Hyperlink">
    <w:name w:val="Hyperlink"/>
    <w:basedOn w:val="DefaultParagraphFont0"/>
    <w:uiPriority w:val="99"/>
  </w:style>
  <w:style w:type="paragraph" w:customStyle="1" w:styleId="InvalidStyleName">
    <w:name w:val="InvalidStyleName"/>
    <w:basedOn w:val="Normal"/>
    <w:uiPriority w:val="99"/>
    <w:rPr>
      <w:b/>
      <w:bCs/>
      <w:color w:val="00FF00"/>
      <w:u w:val="dash"/>
    </w:rPr>
  </w:style>
  <w:style w:type="paragraph" w:customStyle="1" w:styleId="N03Y">
    <w:name w:val="N03Y"/>
    <w:basedOn w:val="Normal"/>
    <w:uiPriority w:val="99"/>
    <w:pPr>
      <w:spacing w:before="200" w:after="200"/>
      <w:jc w:val="center"/>
    </w:pPr>
    <w:rPr>
      <w:b/>
      <w:bCs/>
      <w:sz w:val="28"/>
      <w:szCs w:val="28"/>
    </w:rPr>
  </w:style>
  <w:style w:type="paragraph" w:customStyle="1" w:styleId="N01X">
    <w:name w:val="N01X"/>
    <w:basedOn w:val="Normal"/>
    <w:uiPriority w:val="99"/>
    <w:pPr>
      <w:spacing w:before="200" w:after="200"/>
      <w:jc w:val="center"/>
    </w:pPr>
    <w:rPr>
      <w:b/>
      <w:bCs/>
      <w:sz w:val="24"/>
      <w:szCs w:val="24"/>
    </w:rPr>
  </w:style>
  <w:style w:type="paragraph" w:customStyle="1" w:styleId="C30X">
    <w:name w:val="C30X"/>
    <w:basedOn w:val="Normal"/>
    <w:uiPriority w:val="99"/>
    <w:pPr>
      <w:spacing w:before="200" w:after="60"/>
      <w:jc w:val="center"/>
    </w:pPr>
    <w:rPr>
      <w:b/>
      <w:bCs/>
      <w:sz w:val="24"/>
      <w:szCs w:val="24"/>
    </w:rPr>
  </w:style>
  <w:style w:type="paragraph" w:customStyle="1" w:styleId="C31X">
    <w:name w:val="C31X"/>
    <w:basedOn w:val="Normal"/>
    <w:uiPriority w:val="99"/>
    <w:pPr>
      <w:spacing w:before="60" w:after="60"/>
      <w:jc w:val="center"/>
    </w:pPr>
    <w:rPr>
      <w:b/>
      <w:bCs/>
      <w:sz w:val="22"/>
      <w:szCs w:val="22"/>
    </w:rPr>
  </w:style>
  <w:style w:type="paragraph" w:customStyle="1" w:styleId="Fotter">
    <w:name w:val="Fotter"/>
    <w:basedOn w:val="Normal"/>
    <w:uiPriority w:val="99"/>
    <w:rPr>
      <w:rFonts w:ascii="Verdana" w:hAnsi="Verdana" w:cs="Verdana"/>
      <w:b/>
      <w:bCs/>
      <w:color w:val="4682B4"/>
      <w:sz w:val="18"/>
      <w:szCs w:val="18"/>
    </w:rPr>
  </w:style>
  <w:style w:type="paragraph" w:customStyle="1" w:styleId="ODRX">
    <w:name w:val="ODRX"/>
    <w:basedOn w:val="Normal"/>
    <w:uiPriority w:val="99"/>
    <w:pPr>
      <w:pBdr>
        <w:top w:val="single" w:sz="8" w:space="2" w:color="000000"/>
        <w:left w:val="single" w:sz="8" w:space="2" w:color="000000"/>
        <w:bottom w:val="single" w:sz="8" w:space="2" w:color="000000"/>
        <w:right w:val="single" w:sz="8" w:space="2" w:color="000000"/>
      </w:pBdr>
      <w:shd w:val="clear" w:color="auto" w:fill="D3D3D3"/>
      <w:spacing w:before="200" w:after="200"/>
      <w:jc w:val="center"/>
    </w:pPr>
    <w:rPr>
      <w:b/>
      <w:bCs/>
      <w:sz w:val="24"/>
      <w:szCs w:val="24"/>
    </w:rPr>
  </w:style>
  <w:style w:type="paragraph" w:customStyle="1" w:styleId="NVPX">
    <w:name w:val="NVPX"/>
    <w:basedOn w:val="Normal"/>
    <w:uiPriority w:val="99"/>
    <w:pPr>
      <w:pBdr>
        <w:top w:val="single" w:sz="8" w:space="2" w:color="000000"/>
        <w:left w:val="single" w:sz="8" w:space="2" w:color="000000"/>
        <w:bottom w:val="single" w:sz="8" w:space="2" w:color="000000"/>
        <w:right w:val="single" w:sz="8" w:space="2" w:color="000000"/>
      </w:pBdr>
      <w:shd w:val="clear" w:color="auto" w:fill="000000"/>
      <w:spacing w:before="200" w:after="200"/>
      <w:jc w:val="center"/>
    </w:pPr>
    <w:rPr>
      <w:b/>
      <w:bCs/>
      <w:color w:val="FFFFFF"/>
      <w:sz w:val="24"/>
      <w:szCs w:val="24"/>
    </w:rPr>
  </w:style>
  <w:style w:type="paragraph" w:customStyle="1" w:styleId="TextBox">
    <w:name w:val="TextBox"/>
    <w:basedOn w:val="Normal"/>
    <w:uiPriority w:val="99"/>
    <w:pPr>
      <w:pBdr>
        <w:top w:val="single" w:sz="20" w:space="3" w:color="000000"/>
        <w:left w:val="single" w:sz="20" w:space="3" w:color="000000"/>
        <w:bottom w:val="single" w:sz="20" w:space="3" w:color="000000"/>
        <w:right w:val="single" w:sz="20" w:space="3" w:color="000000"/>
      </w:pBdr>
      <w:shd w:val="clear" w:color="auto" w:fill="87CEEB"/>
      <w:jc w:val="both"/>
    </w:pPr>
  </w:style>
  <w:style w:type="paragraph" w:customStyle="1" w:styleId="TOC">
    <w:name w:val="TOC"/>
    <w:basedOn w:val="Normal"/>
    <w:uiPriority w:val="99"/>
    <w:pPr>
      <w:tabs>
        <w:tab w:val="right" w:leader="dot" w:pos="9071"/>
      </w:tabs>
    </w:pPr>
    <w:rPr>
      <w:color w:val="0000FF"/>
    </w:rPr>
  </w:style>
  <w:style w:type="paragraph" w:customStyle="1" w:styleId="N01Y">
    <w:name w:val="N01Y"/>
    <w:basedOn w:val="Normal"/>
    <w:uiPriority w:val="99"/>
    <w:pPr>
      <w:spacing w:before="60" w:after="60"/>
    </w:pPr>
    <w:rPr>
      <w:b/>
      <w:bCs/>
      <w:sz w:val="22"/>
      <w:szCs w:val="22"/>
    </w:rPr>
  </w:style>
  <w:style w:type="paragraph" w:customStyle="1" w:styleId="N02Y">
    <w:name w:val="N02Y"/>
    <w:basedOn w:val="Normal"/>
    <w:uiPriority w:val="99"/>
    <w:pPr>
      <w:spacing w:before="120" w:after="60"/>
      <w:ind w:firstLine="283"/>
      <w:jc w:val="both"/>
    </w:pPr>
    <w:rPr>
      <w:sz w:val="22"/>
      <w:szCs w:val="22"/>
    </w:rPr>
  </w:style>
  <w:style w:type="paragraph" w:customStyle="1" w:styleId="N05Y">
    <w:name w:val="N05Y"/>
    <w:basedOn w:val="Normal"/>
    <w:uiPriority w:val="99"/>
    <w:pPr>
      <w:spacing w:before="60" w:after="200"/>
      <w:jc w:val="center"/>
    </w:pPr>
    <w:rPr>
      <w:b/>
      <w:bCs/>
      <w:sz w:val="24"/>
      <w:szCs w:val="24"/>
    </w:rPr>
  </w:style>
  <w:style w:type="paragraph" w:customStyle="1" w:styleId="N01Z">
    <w:name w:val="N01Z"/>
    <w:basedOn w:val="Normal"/>
    <w:uiPriority w:val="99"/>
    <w:pPr>
      <w:spacing w:before="60" w:after="60"/>
      <w:jc w:val="center"/>
    </w:pPr>
    <w:rPr>
      <w:b/>
      <w:bCs/>
    </w:rPr>
  </w:style>
  <w:style w:type="paragraph" w:customStyle="1" w:styleId="T30X">
    <w:name w:val="T30X"/>
    <w:basedOn w:val="Normal"/>
    <w:uiPriority w:val="99"/>
    <w:pPr>
      <w:spacing w:before="60" w:after="60"/>
      <w:ind w:firstLine="283"/>
      <w:jc w:val="both"/>
    </w:pPr>
    <w:rPr>
      <w:sz w:val="22"/>
      <w:szCs w:val="22"/>
    </w:rPr>
  </w:style>
  <w:style w:type="paragraph" w:customStyle="1" w:styleId="TABELATE">
    <w:name w:val="TABELA_TE"/>
    <w:basedOn w:val="Normal"/>
    <w:uiPriority w:val="99"/>
    <w:pPr>
      <w:spacing w:before="60" w:after="60"/>
    </w:pPr>
    <w:rPr>
      <w:rFonts w:ascii="Courier New" w:hAnsi="Courier New" w:cs="Courier New"/>
      <w:sz w:val="16"/>
      <w:szCs w:val="16"/>
    </w:rPr>
  </w:style>
  <w:style w:type="paragraph" w:customStyle="1" w:styleId="T60X">
    <w:name w:val="T60X"/>
    <w:basedOn w:val="Normal"/>
    <w:uiPriority w:val="99"/>
    <w:pPr>
      <w:spacing w:before="60" w:after="60"/>
      <w:jc w:val="center"/>
    </w:pPr>
    <w:rPr>
      <w:i/>
      <w:iCs/>
      <w:sz w:val="22"/>
      <w:szCs w:val="22"/>
    </w:rPr>
  </w:style>
  <w:style w:type="paragraph" w:customStyle="1" w:styleId="FSNT">
    <w:name w:val="FSNT"/>
    <w:basedOn w:val="Normal"/>
    <w:uiPriority w:val="99"/>
    <w:pPr>
      <w:spacing w:before="200" w:after="120"/>
      <w:ind w:left="850" w:hanging="170"/>
    </w:pPr>
    <w:rPr>
      <w:sz w:val="18"/>
      <w:szCs w:val="18"/>
    </w:rPr>
  </w:style>
  <w:style w:type="paragraph" w:customStyle="1" w:styleId="HLINE">
    <w:name w:val="HLINE"/>
    <w:basedOn w:val="Normal"/>
    <w:uiPriority w:val="99"/>
    <w:pPr>
      <w:pBdr>
        <w:top w:val="single" w:sz="8" w:space="1" w:color="000000"/>
        <w:left w:val="none" w:sz="0" w:space="1" w:color="auto"/>
        <w:bottom w:val="none" w:sz="0" w:space="1" w:color="auto"/>
        <w:right w:val="none" w:sz="0" w:space="1" w:color="auto"/>
      </w:pBdr>
      <w:spacing w:before="60"/>
      <w:jc w:val="center"/>
    </w:pPr>
  </w:style>
  <w:style w:type="paragraph" w:customStyle="1" w:styleId="SPN">
    <w:name w:val="SPN"/>
    <w:basedOn w:val="Normal"/>
    <w:uiPriority w:val="99"/>
    <w:pPr>
      <w:spacing w:before="200" w:after="200"/>
      <w:jc w:val="center"/>
    </w:pPr>
    <w:rPr>
      <w:b/>
      <w:bCs/>
      <w:sz w:val="28"/>
      <w:szCs w:val="28"/>
    </w:rPr>
  </w:style>
  <w:style w:type="paragraph" w:customStyle="1" w:styleId="SPS">
    <w:name w:val="SPS"/>
    <w:basedOn w:val="Normal"/>
    <w:uiPriority w:val="99"/>
    <w:pPr>
      <w:spacing w:before="100" w:after="100"/>
    </w:pPr>
    <w:rPr>
      <w:color w:val="000080"/>
      <w:sz w:val="24"/>
      <w:szCs w:val="24"/>
    </w:rPr>
  </w:style>
  <w:style w:type="paragraph" w:customStyle="1" w:styleId="SPP">
    <w:name w:val="SPP"/>
    <w:basedOn w:val="Normal"/>
    <w:uiPriority w:val="99"/>
    <w:pPr>
      <w:spacing w:before="200" w:after="200"/>
      <w:jc w:val="center"/>
    </w:pPr>
    <w:rPr>
      <w:b/>
      <w:bCs/>
      <w:sz w:val="22"/>
      <w:szCs w:val="22"/>
    </w:rPr>
  </w:style>
  <w:style w:type="paragraph" w:customStyle="1" w:styleId="SPOB">
    <w:name w:val="SPOB"/>
    <w:basedOn w:val="Normal"/>
    <w:uiPriority w:val="99"/>
    <w:pPr>
      <w:spacing w:before="60" w:after="60"/>
      <w:jc w:val="center"/>
    </w:pPr>
    <w:rPr>
      <w:b/>
      <w:bCs/>
      <w:i/>
      <w:iCs/>
      <w:sz w:val="22"/>
      <w:szCs w:val="22"/>
    </w:rPr>
  </w:style>
  <w:style w:type="paragraph" w:customStyle="1" w:styleId="SPT">
    <w:name w:val="SPT"/>
    <w:basedOn w:val="Normal"/>
    <w:uiPriority w:val="99"/>
    <w:pPr>
      <w:spacing w:before="140" w:after="140"/>
      <w:jc w:val="both"/>
    </w:pPr>
    <w:rPr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  <w:pixelsPerInch w:val="168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gif"/><Relationship Id="rId11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225</Words>
  <Characters>1284</Characters>
  <Application>Microsoft Office Word</Application>
  <DocSecurity>0</DocSecurity>
  <Lines>10</Lines>
  <Paragraphs>3</Paragraphs>
  <ScaleCrop>false</ScaleCrop>
  <Company/>
  <LinksUpToDate>false</LinksUpToDate>
  <CharactersWithSpaces>1506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</dc:title>
  <dc:subject></dc:subject>
  <dc:creator></dc:creator>
  <cp:keywords/>
  <dc:description/>
  <cp:lastModifiedBy>Ilir</cp:lastModifiedBy>
  <cp:revision>2</cp:revision>
  <dcterms:created xsi:type="dcterms:W3CDTF">2024-08-04T14:20:00Z</dcterms:created>
  <dcterms:modified xsi:type="dcterms:W3CDTF">2024-08-04T14:20:00Z</dcterms:modified>
</cp:coreProperties>
</file>