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C2E80" w14:textId="77777777" w:rsidR="00F00E25" w:rsidRPr="007C68FA" w:rsidRDefault="00F00E25" w:rsidP="00F00E25">
      <w:pPr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Në bazë të nenit 38 paragrafit 1 pikës 2 të Ligjit mbi vetëqeverisjen lokale (“Fleta zyrtare e MZ”, nr. 2/18, 34/19, 38/20, 50/22, 84/22), nenit 53 paragrafit 1 pika 2</w:t>
      </w:r>
      <w:r>
        <w:rPr>
          <w:rFonts w:ascii="Garamond" w:hAnsi="Garamond"/>
          <w:sz w:val="24"/>
          <w:szCs w:val="24"/>
          <w:lang w:val="sq-AL"/>
        </w:rPr>
        <w:t>3</w:t>
      </w:r>
      <w:r w:rsidRPr="007C68FA">
        <w:rPr>
          <w:rFonts w:ascii="Garamond" w:hAnsi="Garamond"/>
          <w:sz w:val="24"/>
          <w:szCs w:val="24"/>
          <w:lang w:val="sq-AL"/>
        </w:rPr>
        <w:t xml:space="preserve"> të Statutit të komunës së Tuzit (“Fleta zyrtare e MZ – dispozitat komunale”, 24/19, 05/20, 51/22, 55/22), Kuvendi i Komunës së Tuzit, në seancën e mbajtur më </w:t>
      </w:r>
      <w:r>
        <w:rPr>
          <w:rFonts w:ascii="Garamond" w:hAnsi="Garamond"/>
          <w:sz w:val="24"/>
          <w:szCs w:val="24"/>
          <w:lang w:val="sq-AL"/>
        </w:rPr>
        <w:t>05.04.2024</w:t>
      </w:r>
      <w:r w:rsidRPr="007C68FA">
        <w:rPr>
          <w:rFonts w:ascii="Garamond" w:hAnsi="Garamond"/>
          <w:sz w:val="24"/>
          <w:szCs w:val="24"/>
          <w:lang w:val="sq-AL"/>
        </w:rPr>
        <w:t xml:space="preserve">, ka sjellë: </w:t>
      </w:r>
    </w:p>
    <w:p w14:paraId="1010B7C0" w14:textId="77777777" w:rsidR="00F00E25" w:rsidRDefault="00F00E25" w:rsidP="00F00E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C65ECA8" w14:textId="77777777" w:rsidR="00F00E25" w:rsidRDefault="00F00E25" w:rsidP="00F00E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KONKLUDIM</w:t>
      </w:r>
    </w:p>
    <w:p w14:paraId="1D34D3CE" w14:textId="77777777" w:rsidR="00F00E25" w:rsidRPr="007C68FA" w:rsidRDefault="00F00E25" w:rsidP="00F00E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EAE5989" w14:textId="77777777" w:rsidR="00F00E25" w:rsidRPr="007C68FA" w:rsidRDefault="00F00E25" w:rsidP="00F00E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 xml:space="preserve">mbi 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miratimin e raportit mbi </w:t>
      </w:r>
      <w:r w:rsidRPr="00640CAB">
        <w:rPr>
          <w:rFonts w:ascii="Garamond" w:hAnsi="Garamond"/>
          <w:b/>
          <w:bCs/>
          <w:sz w:val="24"/>
          <w:szCs w:val="24"/>
          <w:lang w:val="sq-AL"/>
        </w:rPr>
        <w:t xml:space="preserve">zbatimin e Planit </w:t>
      </w:r>
      <w:r>
        <w:rPr>
          <w:rFonts w:ascii="Garamond" w:hAnsi="Garamond"/>
          <w:b/>
          <w:bCs/>
          <w:sz w:val="24"/>
          <w:szCs w:val="24"/>
          <w:lang w:val="sq-AL"/>
        </w:rPr>
        <w:t>z</w:t>
      </w:r>
      <w:r w:rsidRPr="00640CAB">
        <w:rPr>
          <w:rFonts w:ascii="Garamond" w:hAnsi="Garamond"/>
          <w:b/>
          <w:bCs/>
          <w:sz w:val="24"/>
          <w:szCs w:val="24"/>
          <w:lang w:val="sq-AL"/>
        </w:rPr>
        <w:t xml:space="preserve">hvillimor </w:t>
      </w:r>
      <w:r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640CAB">
        <w:rPr>
          <w:rFonts w:ascii="Garamond" w:hAnsi="Garamond"/>
          <w:b/>
          <w:bCs/>
          <w:sz w:val="24"/>
          <w:szCs w:val="24"/>
          <w:lang w:val="sq-AL"/>
        </w:rPr>
        <w:t>trategjik të Komunës së Tuzit 2021-2026 për vitin 2023</w:t>
      </w:r>
    </w:p>
    <w:p w14:paraId="51AD8C20" w14:textId="77777777" w:rsidR="00F00E25" w:rsidRDefault="00F00E25" w:rsidP="00F00E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9E579AD" w14:textId="77777777" w:rsidR="00F00E25" w:rsidRPr="007C68FA" w:rsidRDefault="00F00E25" w:rsidP="00F00E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379915A" w14:textId="77777777" w:rsidR="00F00E25" w:rsidRPr="007C68FA" w:rsidRDefault="00F00E25" w:rsidP="00F00E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29CA09AE" w14:textId="77777777" w:rsidR="00F00E25" w:rsidRDefault="00F00E25" w:rsidP="00F00E25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442E3A">
        <w:rPr>
          <w:rFonts w:ascii="Garamond" w:hAnsi="Garamond"/>
          <w:sz w:val="24"/>
          <w:szCs w:val="24"/>
        </w:rPr>
        <w:t>Miratohet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raportit</w:t>
      </w:r>
      <w:proofErr w:type="spellEnd"/>
      <w:r w:rsidRPr="00442E3A">
        <w:rPr>
          <w:rFonts w:ascii="Garamond" w:hAnsi="Garamond"/>
          <w:sz w:val="24"/>
          <w:szCs w:val="24"/>
        </w:rPr>
        <w:t xml:space="preserve"> mbi </w:t>
      </w:r>
      <w:proofErr w:type="spellStart"/>
      <w:r w:rsidRPr="00442E3A">
        <w:rPr>
          <w:rFonts w:ascii="Garamond" w:hAnsi="Garamond"/>
          <w:sz w:val="24"/>
          <w:szCs w:val="24"/>
        </w:rPr>
        <w:t>zbatimin</w:t>
      </w:r>
      <w:proofErr w:type="spellEnd"/>
      <w:r w:rsidRPr="00442E3A">
        <w:rPr>
          <w:rFonts w:ascii="Garamond" w:hAnsi="Garamond"/>
          <w:sz w:val="24"/>
          <w:szCs w:val="24"/>
        </w:rPr>
        <w:t xml:space="preserve"> e Planit </w:t>
      </w:r>
      <w:proofErr w:type="spellStart"/>
      <w:r w:rsidRPr="00442E3A">
        <w:rPr>
          <w:rFonts w:ascii="Garamond" w:hAnsi="Garamond"/>
          <w:sz w:val="24"/>
          <w:szCs w:val="24"/>
        </w:rPr>
        <w:t>zhvillimor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strategjik</w:t>
      </w:r>
      <w:proofErr w:type="spellEnd"/>
      <w:r w:rsidRPr="00442E3A">
        <w:rPr>
          <w:rFonts w:ascii="Garamond" w:hAnsi="Garamond"/>
          <w:sz w:val="24"/>
          <w:szCs w:val="24"/>
        </w:rPr>
        <w:t xml:space="preserve"> të Komunës së </w:t>
      </w:r>
      <w:proofErr w:type="spellStart"/>
      <w:r w:rsidRPr="00442E3A">
        <w:rPr>
          <w:rFonts w:ascii="Garamond" w:hAnsi="Garamond"/>
          <w:sz w:val="24"/>
          <w:szCs w:val="24"/>
        </w:rPr>
        <w:t>Tuzit</w:t>
      </w:r>
      <w:proofErr w:type="spellEnd"/>
      <w:r w:rsidRPr="00442E3A">
        <w:rPr>
          <w:rFonts w:ascii="Garamond" w:hAnsi="Garamond"/>
          <w:sz w:val="24"/>
          <w:szCs w:val="24"/>
        </w:rPr>
        <w:t xml:space="preserve"> 2021-2026 </w:t>
      </w:r>
      <w:proofErr w:type="spellStart"/>
      <w:r w:rsidRPr="00442E3A">
        <w:rPr>
          <w:rFonts w:ascii="Garamond" w:hAnsi="Garamond"/>
          <w:sz w:val="24"/>
          <w:szCs w:val="24"/>
        </w:rPr>
        <w:t>për</w:t>
      </w:r>
      <w:proofErr w:type="spellEnd"/>
      <w:r w:rsidRPr="00442E3A">
        <w:rPr>
          <w:rFonts w:ascii="Garamond" w:hAnsi="Garamond"/>
          <w:sz w:val="24"/>
          <w:szCs w:val="24"/>
        </w:rPr>
        <w:t xml:space="preserve"> vitin 2023</w:t>
      </w:r>
      <w:r>
        <w:rPr>
          <w:rFonts w:ascii="Garamond" w:hAnsi="Garamond"/>
          <w:sz w:val="24"/>
          <w:szCs w:val="24"/>
        </w:rPr>
        <w:t>.</w:t>
      </w:r>
    </w:p>
    <w:p w14:paraId="46E225D6" w14:textId="77777777" w:rsidR="00F00E25" w:rsidRPr="00442E3A" w:rsidRDefault="00F00E25" w:rsidP="00F00E25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6CD26379" w14:textId="77777777" w:rsidR="00F00E25" w:rsidRDefault="00F00E25" w:rsidP="00F00E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>
        <w:rPr>
          <w:rFonts w:ascii="Garamond" w:hAnsi="Garamond"/>
          <w:b/>
          <w:bCs/>
          <w:sz w:val="24"/>
          <w:szCs w:val="24"/>
          <w:lang w:val="sq-AL"/>
        </w:rPr>
        <w:t>2</w:t>
      </w:r>
    </w:p>
    <w:p w14:paraId="5E3F05E7" w14:textId="77777777" w:rsidR="00F00E25" w:rsidRPr="007C68FA" w:rsidRDefault="00F00E25" w:rsidP="00F00E25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B33D8">
        <w:rPr>
          <w:rFonts w:ascii="Garamond" w:hAnsi="Garamond"/>
          <w:bCs/>
          <w:sz w:val="24"/>
          <w:szCs w:val="24"/>
          <w:lang w:val="sq-AL"/>
        </w:rPr>
        <w:t xml:space="preserve">Ky </w:t>
      </w:r>
      <w:proofErr w:type="spellStart"/>
      <w:r>
        <w:rPr>
          <w:rFonts w:ascii="Garamond" w:hAnsi="Garamond"/>
          <w:bCs/>
          <w:sz w:val="24"/>
          <w:szCs w:val="24"/>
          <w:lang w:val="sq-AL"/>
        </w:rPr>
        <w:t>Konkludim</w:t>
      </w:r>
      <w:proofErr w:type="spellEnd"/>
      <w:r w:rsidRPr="00FB33D8">
        <w:rPr>
          <w:rFonts w:ascii="Garamond" w:hAnsi="Garamond"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bCs/>
          <w:sz w:val="24"/>
          <w:szCs w:val="24"/>
          <w:lang w:val="sq-AL"/>
        </w:rPr>
        <w:t>do t</w:t>
      </w:r>
      <w:r>
        <w:rPr>
          <w:rFonts w:ascii="Garamond" w:hAnsi="Garamond"/>
          <w:bCs/>
          <w:sz w:val="24"/>
          <w:szCs w:val="24"/>
        </w:rPr>
        <w:t>ë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 publik</w:t>
      </w:r>
      <w:r>
        <w:rPr>
          <w:rFonts w:ascii="Garamond" w:hAnsi="Garamond"/>
          <w:bCs/>
          <w:sz w:val="24"/>
          <w:szCs w:val="24"/>
          <w:lang w:val="sq-AL"/>
        </w:rPr>
        <w:t xml:space="preserve">ohet </w:t>
      </w:r>
      <w:r w:rsidRPr="00FB33D8">
        <w:rPr>
          <w:rFonts w:ascii="Garamond" w:hAnsi="Garamond"/>
          <w:bCs/>
          <w:sz w:val="24"/>
          <w:szCs w:val="24"/>
          <w:lang w:val="sq-AL"/>
        </w:rPr>
        <w:t>në „Fletën Zyrtare të Malit të Zi</w:t>
      </w:r>
      <w:r>
        <w:rPr>
          <w:rFonts w:ascii="Garamond" w:hAnsi="Garamond"/>
          <w:bCs/>
          <w:sz w:val="24"/>
          <w:szCs w:val="24"/>
          <w:lang w:val="sq-AL"/>
        </w:rPr>
        <w:t xml:space="preserve"> –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 dispozitat</w:t>
      </w:r>
      <w:r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FB33D8">
        <w:rPr>
          <w:rFonts w:ascii="Garamond" w:hAnsi="Garamond"/>
          <w:bCs/>
          <w:sz w:val="24"/>
          <w:szCs w:val="24"/>
          <w:lang w:val="sq-AL"/>
        </w:rPr>
        <w:t>komunale</w:t>
      </w:r>
      <w:r>
        <w:rPr>
          <w:rFonts w:ascii="Garamond" w:hAnsi="Garamond"/>
          <w:bCs/>
          <w:sz w:val="24"/>
          <w:szCs w:val="24"/>
          <w:lang w:val="sq-AL"/>
        </w:rPr>
        <w:t>”</w:t>
      </w:r>
      <w:r w:rsidRPr="00FB33D8">
        <w:rPr>
          <w:rFonts w:ascii="Garamond" w:hAnsi="Garamond"/>
          <w:bCs/>
          <w:sz w:val="24"/>
          <w:szCs w:val="24"/>
          <w:lang w:val="sq-AL"/>
        </w:rPr>
        <w:t>.</w:t>
      </w:r>
    </w:p>
    <w:p w14:paraId="32D24CF4" w14:textId="77777777" w:rsidR="00F00E25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8DF04E8" w14:textId="77777777" w:rsidR="00F00E25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2ECC1113" w14:textId="77777777" w:rsidR="00F00E25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65B7C2BE" w14:textId="77777777" w:rsidR="00F00E25" w:rsidRPr="007C68FA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55B6DFBE" w14:textId="77777777" w:rsidR="00F00E25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63B26B5D" w14:textId="77777777" w:rsidR="00F00E25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ECDCBD7" w14:textId="77777777" w:rsidR="00F00E25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811D703" w14:textId="77777777" w:rsidR="00F00E25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6F727B1C" w14:textId="77777777" w:rsidR="00F00E25" w:rsidRPr="007C68FA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Numër: 02-016/2</w:t>
      </w:r>
      <w:r>
        <w:rPr>
          <w:rFonts w:ascii="Garamond" w:hAnsi="Garamond"/>
          <w:sz w:val="24"/>
          <w:szCs w:val="24"/>
          <w:lang w:val="sq-AL"/>
        </w:rPr>
        <w:t>4</w:t>
      </w:r>
      <w:r w:rsidRPr="007C68FA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>2219/1</w:t>
      </w:r>
    </w:p>
    <w:p w14:paraId="15E9C607" w14:textId="77777777" w:rsidR="00F00E25" w:rsidRPr="007C68FA" w:rsidRDefault="00F00E25" w:rsidP="00F00E25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Tuz, më </w:t>
      </w:r>
      <w:r>
        <w:rPr>
          <w:rFonts w:ascii="Garamond" w:hAnsi="Garamond"/>
          <w:sz w:val="24"/>
          <w:szCs w:val="24"/>
          <w:lang w:val="sq-AL"/>
        </w:rPr>
        <w:t>05.04.</w:t>
      </w:r>
      <w:r w:rsidRPr="007C68FA">
        <w:rPr>
          <w:rFonts w:ascii="Garamond" w:hAnsi="Garamond"/>
          <w:sz w:val="24"/>
          <w:szCs w:val="24"/>
          <w:lang w:val="sq-AL"/>
        </w:rPr>
        <w:t>202</w:t>
      </w:r>
      <w:r>
        <w:rPr>
          <w:rFonts w:ascii="Garamond" w:hAnsi="Garamond"/>
          <w:sz w:val="24"/>
          <w:szCs w:val="24"/>
          <w:lang w:val="sq-AL"/>
        </w:rPr>
        <w:t>4</w:t>
      </w:r>
    </w:p>
    <w:p w14:paraId="445EC0E7" w14:textId="77777777" w:rsidR="00F00E25" w:rsidRPr="007C68FA" w:rsidRDefault="00F00E25" w:rsidP="00F00E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21B26E7" w14:textId="77777777" w:rsidR="00F00E25" w:rsidRPr="007C68FA" w:rsidRDefault="00F00E25" w:rsidP="00F00E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6B01C3F" w14:textId="77777777" w:rsidR="00F00E25" w:rsidRPr="007C68FA" w:rsidRDefault="00F00E25" w:rsidP="00F00E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D387CCD" w14:textId="77777777" w:rsidR="00F00E25" w:rsidRPr="007C68FA" w:rsidRDefault="00F00E25" w:rsidP="00F00E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4B187BC5" w14:textId="77777777" w:rsidR="00F00E25" w:rsidRPr="007C68FA" w:rsidRDefault="00F00E25" w:rsidP="00F00E25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7C68FA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0551105C" w14:textId="77777777" w:rsidR="00F00E25" w:rsidRPr="007C68FA" w:rsidRDefault="00F00E25" w:rsidP="00F00E25">
      <w:pPr>
        <w:rPr>
          <w:rFonts w:ascii="Garamond" w:hAnsi="Garamond"/>
          <w:sz w:val="24"/>
          <w:szCs w:val="24"/>
          <w:lang w:val="sq-AL"/>
        </w:rPr>
      </w:pPr>
    </w:p>
    <w:p w14:paraId="11ED3A18" w14:textId="77777777" w:rsidR="00F00E25" w:rsidRPr="007C68FA" w:rsidRDefault="00F00E25" w:rsidP="00F00E25">
      <w:pPr>
        <w:rPr>
          <w:rFonts w:ascii="Garamond" w:hAnsi="Garamond"/>
          <w:sz w:val="24"/>
          <w:szCs w:val="24"/>
          <w:lang w:val="sq-AL"/>
        </w:rPr>
      </w:pPr>
    </w:p>
    <w:p w14:paraId="3DC4374A" w14:textId="77777777" w:rsidR="00AA6001" w:rsidRDefault="00AA6001"/>
    <w:sectPr w:rsidR="00AA6001" w:rsidSect="0062535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25"/>
    <w:rsid w:val="001C1287"/>
    <w:rsid w:val="001F1B6F"/>
    <w:rsid w:val="002A681B"/>
    <w:rsid w:val="002F2B42"/>
    <w:rsid w:val="005B577A"/>
    <w:rsid w:val="00625351"/>
    <w:rsid w:val="006905F1"/>
    <w:rsid w:val="00717CA2"/>
    <w:rsid w:val="00AA6001"/>
    <w:rsid w:val="00BB59FD"/>
    <w:rsid w:val="00F0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729D"/>
  <w15:chartTrackingRefBased/>
  <w15:docId w15:val="{89491B36-1E1A-41E1-BA71-5C7A90EA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E2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0E2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1</cp:revision>
  <dcterms:created xsi:type="dcterms:W3CDTF">2024-04-09T07:01:00Z</dcterms:created>
  <dcterms:modified xsi:type="dcterms:W3CDTF">2024-04-09T07:02:00Z</dcterms:modified>
</cp:coreProperties>
</file>