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0A4C2CBD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BD2350">
        <w:rPr>
          <w:rFonts w:ascii="Garamond" w:hAnsi="Garamond" w:cs="Times New Roman"/>
          <w:sz w:val="24"/>
          <w:szCs w:val="24"/>
          <w:lang w:val="sr-Latn-BA"/>
        </w:rPr>
        <w:t>Na osnovu člana 38 stav 1 tačka 2, a u vezi sa članom 59 Zakona o lokalnoj samoupravi („Službeni list Crne Gore”, br. 2/18, 34/19, 38/20</w:t>
      </w:r>
      <w:r w:rsidR="0017675C" w:rsidRPr="00BD2350">
        <w:rPr>
          <w:rFonts w:ascii="Garamond" w:hAnsi="Garamond" w:cs="Times New Roman"/>
          <w:sz w:val="24"/>
          <w:szCs w:val="24"/>
          <w:lang w:val="sr-Latn-BA"/>
        </w:rPr>
        <w:t>, 50/22, 84/22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)</w:t>
      </w:r>
      <w:r w:rsidR="00745C25" w:rsidRPr="00BD2350">
        <w:rPr>
          <w:rFonts w:ascii="Garamond" w:hAnsi="Garamond" w:cs="Times New Roman"/>
          <w:sz w:val="24"/>
          <w:szCs w:val="24"/>
          <w:lang w:val="sr-Latn-BA"/>
        </w:rPr>
        <w:t xml:space="preserve">, </w:t>
      </w:r>
      <w:r w:rsidR="00D25E25" w:rsidRPr="00BD2350">
        <w:rPr>
          <w:rFonts w:ascii="Garamond" w:hAnsi="Garamond" w:cs="Times New Roman"/>
          <w:sz w:val="24"/>
          <w:szCs w:val="24"/>
          <w:lang w:val="sr-Latn-BA" w:eastAsia="sr-Latn-CS"/>
        </w:rPr>
        <w:t>član</w:t>
      </w:r>
      <w:r w:rsidR="00745C25" w:rsidRPr="00BD2350">
        <w:rPr>
          <w:rFonts w:ascii="Garamond" w:hAnsi="Garamond" w:cs="Times New Roman"/>
          <w:sz w:val="24"/>
          <w:szCs w:val="24"/>
          <w:lang w:val="sr-Latn-BA" w:eastAsia="sr-Latn-CS"/>
        </w:rPr>
        <w:t>a</w:t>
      </w:r>
      <w:r w:rsidR="00D25E25" w:rsidRPr="00BD2350">
        <w:rPr>
          <w:rFonts w:ascii="Garamond" w:hAnsi="Garamond" w:cs="Times New Roman"/>
          <w:sz w:val="24"/>
          <w:szCs w:val="24"/>
          <w:lang w:val="sr-Latn-BA" w:eastAsia="sr-Latn-CS"/>
        </w:rPr>
        <w:t xml:space="preserve"> 53</w:t>
      </w:r>
      <w:r w:rsidR="00D25E25" w:rsidRPr="00BD2350">
        <w:rPr>
          <w:rFonts w:ascii="Garamond" w:hAnsi="Garamond" w:cs="Times New Roman"/>
          <w:sz w:val="24"/>
          <w:szCs w:val="24"/>
          <w:lang w:val="sr-Latn-BA"/>
        </w:rPr>
        <w:t xml:space="preserve"> stav 1 tačka 2</w:t>
      </w:r>
      <w:r w:rsidR="00035896" w:rsidRPr="00BD2350">
        <w:rPr>
          <w:rFonts w:ascii="Garamond" w:hAnsi="Garamond" w:cs="Times New Roman"/>
          <w:sz w:val="24"/>
          <w:szCs w:val="24"/>
          <w:lang w:val="sr-Latn-BA"/>
        </w:rPr>
        <w:t xml:space="preserve"> a u vezi sa </w:t>
      </w:r>
      <w:r w:rsidR="00D25E25" w:rsidRPr="00BD2350">
        <w:rPr>
          <w:rFonts w:ascii="Garamond" w:hAnsi="Garamond" w:cs="Times New Roman"/>
          <w:sz w:val="24"/>
          <w:szCs w:val="24"/>
          <w:lang w:val="sr-Latn-BA"/>
        </w:rPr>
        <w:t xml:space="preserve"> </w:t>
      </w:r>
      <w:r w:rsidR="00035896" w:rsidRPr="00BD2350">
        <w:rPr>
          <w:rFonts w:ascii="Garamond" w:hAnsi="Garamond"/>
          <w:sz w:val="24"/>
          <w:szCs w:val="24"/>
          <w:lang w:val="sr-Cyrl-ME"/>
        </w:rPr>
        <w:t>članom 24 stav 1 tačka 22</w:t>
      </w:r>
      <w:r w:rsidR="001A534F" w:rsidRPr="00BD2350">
        <w:rPr>
          <w:rFonts w:ascii="Garamond" w:hAnsi="Garamond"/>
          <w:sz w:val="24"/>
          <w:szCs w:val="24"/>
          <w:lang w:val="en-US"/>
        </w:rPr>
        <w:t xml:space="preserve"> </w:t>
      </w:r>
      <w:r w:rsidR="00D25E25" w:rsidRPr="00BD2350">
        <w:rPr>
          <w:rFonts w:ascii="Garamond" w:hAnsi="Garamond" w:cs="Times New Roman"/>
          <w:sz w:val="24"/>
          <w:szCs w:val="24"/>
          <w:lang w:val="sr-Latn-BA"/>
        </w:rPr>
        <w:t>Statuta opštine Tuzi („Službeni list Crne Gore – opštinski propisi”, br. 24/19, 05/20</w:t>
      </w:r>
      <w:r w:rsidR="0017675C" w:rsidRPr="00BD2350">
        <w:rPr>
          <w:rFonts w:ascii="Garamond" w:hAnsi="Garamond" w:cs="Times New Roman"/>
          <w:sz w:val="24"/>
          <w:szCs w:val="24"/>
          <w:lang w:val="sr-Latn-BA"/>
        </w:rPr>
        <w:t>, 5</w:t>
      </w:r>
      <w:r w:rsidR="0064462C" w:rsidRPr="00BD2350">
        <w:rPr>
          <w:rFonts w:ascii="Garamond" w:hAnsi="Garamond" w:cs="Times New Roman"/>
          <w:sz w:val="24"/>
          <w:szCs w:val="24"/>
          <w:lang w:val="sr-Latn-BA"/>
        </w:rPr>
        <w:t>1</w:t>
      </w:r>
      <w:r w:rsidR="0017675C" w:rsidRPr="00BD2350">
        <w:rPr>
          <w:rFonts w:ascii="Garamond" w:hAnsi="Garamond" w:cs="Times New Roman"/>
          <w:sz w:val="24"/>
          <w:szCs w:val="24"/>
          <w:lang w:val="sr-Latn-BA"/>
        </w:rPr>
        <w:t>/2</w:t>
      </w:r>
      <w:r w:rsidR="0064462C" w:rsidRPr="00BD2350">
        <w:rPr>
          <w:rFonts w:ascii="Garamond" w:hAnsi="Garamond" w:cs="Times New Roman"/>
          <w:sz w:val="24"/>
          <w:szCs w:val="24"/>
          <w:lang w:val="sr-Latn-BA"/>
        </w:rPr>
        <w:t>2</w:t>
      </w:r>
      <w:r w:rsidR="0017675C" w:rsidRPr="00BD2350">
        <w:rPr>
          <w:rFonts w:ascii="Garamond" w:hAnsi="Garamond" w:cs="Times New Roman"/>
          <w:sz w:val="24"/>
          <w:szCs w:val="24"/>
          <w:lang w:val="sr-Latn-BA"/>
        </w:rPr>
        <w:t>, 5</w:t>
      </w:r>
      <w:r w:rsidR="00F443FD" w:rsidRPr="00BD2350">
        <w:rPr>
          <w:rFonts w:ascii="Garamond" w:hAnsi="Garamond" w:cs="Times New Roman"/>
          <w:sz w:val="24"/>
          <w:szCs w:val="24"/>
          <w:lang w:val="sr-Latn-BA"/>
        </w:rPr>
        <w:t>5</w:t>
      </w:r>
      <w:r w:rsidR="0017675C" w:rsidRPr="00BD2350">
        <w:rPr>
          <w:rFonts w:ascii="Garamond" w:hAnsi="Garamond" w:cs="Times New Roman"/>
          <w:sz w:val="24"/>
          <w:szCs w:val="24"/>
          <w:lang w:val="sr-Latn-BA"/>
        </w:rPr>
        <w:t>/22</w:t>
      </w:r>
      <w:r w:rsidR="00D25E25" w:rsidRPr="00BD2350">
        <w:rPr>
          <w:rFonts w:ascii="Garamond" w:hAnsi="Garamond" w:cs="Times New Roman"/>
          <w:sz w:val="24"/>
          <w:szCs w:val="24"/>
          <w:lang w:val="sr-Latn-BA"/>
        </w:rPr>
        <w:t>)</w:t>
      </w:r>
      <w:bookmarkStart w:id="0" w:name="_Hlk29384501"/>
      <w:r w:rsidR="00E65FC4" w:rsidRPr="00BD2350">
        <w:rPr>
          <w:rFonts w:ascii="Garamond" w:hAnsi="Garamond" w:cs="Times New Roman"/>
          <w:sz w:val="24"/>
          <w:szCs w:val="24"/>
          <w:lang w:val="sr-Latn-BA"/>
        </w:rPr>
        <w:t xml:space="preserve"> </w:t>
      </w:r>
      <w:r w:rsidR="00035896" w:rsidRPr="00BD2350">
        <w:rPr>
          <w:rFonts w:ascii="Garamond" w:hAnsi="Garamond"/>
          <w:sz w:val="24"/>
          <w:szCs w:val="24"/>
          <w:lang w:val="sr-Latn-ME"/>
        </w:rPr>
        <w:t xml:space="preserve">kao i člana 3 stav 2, 3, i 4 Odluke o podsticajima i investiranju u razvoj poljoprivrede Opštine Tuzi </w:t>
      </w:r>
      <w:r w:rsidR="00035896" w:rsidRPr="00BD2350">
        <w:rPr>
          <w:rFonts w:ascii="Garamond" w:hAnsi="Garamond"/>
          <w:sz w:val="24"/>
          <w:szCs w:val="24"/>
          <w:lang w:val="sr-Cyrl-ME"/>
        </w:rPr>
        <w:t>(„Službeni list Crne Gore</w:t>
      </w:r>
      <w:r w:rsidR="00035896" w:rsidRPr="00BD2350">
        <w:rPr>
          <w:rFonts w:ascii="Garamond" w:hAnsi="Garamond"/>
          <w:sz w:val="24"/>
          <w:szCs w:val="24"/>
          <w:lang w:val="sr-Latn-ME"/>
        </w:rPr>
        <w:t>-opštinski propisi”</w:t>
      </w:r>
      <w:r w:rsidR="00035896" w:rsidRPr="00BD2350">
        <w:rPr>
          <w:rFonts w:ascii="Garamond" w:hAnsi="Garamond"/>
          <w:sz w:val="24"/>
          <w:szCs w:val="24"/>
          <w:lang w:val="sr-Cyrl-ME"/>
        </w:rPr>
        <w:t xml:space="preserve">, br. </w:t>
      </w:r>
      <w:r w:rsidR="00E65FC4" w:rsidRPr="00BD2350">
        <w:rPr>
          <w:rFonts w:ascii="Garamond" w:hAnsi="Garamond"/>
          <w:sz w:val="24"/>
          <w:szCs w:val="24"/>
          <w:lang w:val="sr-Latn-ME"/>
        </w:rPr>
        <w:t>20/23</w:t>
      </w:r>
      <w:r w:rsidR="00035896" w:rsidRPr="00BD2350">
        <w:rPr>
          <w:rFonts w:ascii="Garamond" w:hAnsi="Garamond"/>
          <w:sz w:val="24"/>
          <w:szCs w:val="24"/>
          <w:lang w:val="sr-Cyrl-ME"/>
        </w:rPr>
        <w:t>)</w:t>
      </w:r>
      <w:r w:rsidR="0001062C" w:rsidRPr="00BD2350">
        <w:rPr>
          <w:rFonts w:ascii="Garamond" w:hAnsi="Garamond" w:cs="Times New Roman"/>
          <w:sz w:val="24"/>
          <w:szCs w:val="24"/>
          <w:lang w:val="sr-Latn-BA"/>
        </w:rPr>
        <w:t xml:space="preserve">, 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na sjednici Skupštine opštine Tuzi održanoj </w:t>
      </w:r>
      <w:r w:rsidR="00B16A5A" w:rsidRPr="00BD2350">
        <w:rPr>
          <w:rFonts w:ascii="Garamond" w:hAnsi="Garamond" w:cs="Times New Roman"/>
          <w:sz w:val="24"/>
          <w:szCs w:val="24"/>
          <w:lang w:val="sr-Latn-BA"/>
        </w:rPr>
        <w:t>25.</w:t>
      </w:r>
      <w:r w:rsidR="00E65FC4" w:rsidRPr="00BD2350">
        <w:rPr>
          <w:rFonts w:ascii="Garamond" w:hAnsi="Garamond" w:cs="Times New Roman"/>
          <w:sz w:val="24"/>
          <w:szCs w:val="24"/>
          <w:lang w:val="sr-Latn-BA"/>
        </w:rPr>
        <w:t>10.2023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. godine, donijeta je</w:t>
      </w:r>
    </w:p>
    <w:p w14:paraId="6521AF21" w14:textId="77777777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58487FDF" w14:textId="77777777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705E63A7" w14:textId="77777777" w:rsidR="00D558C1" w:rsidRPr="00BD235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ODLUKA</w:t>
      </w:r>
      <w:bookmarkEnd w:id="0"/>
    </w:p>
    <w:p w14:paraId="7021EF1B" w14:textId="77777777" w:rsidR="00D558C1" w:rsidRPr="00BD2350" w:rsidRDefault="00D558C1" w:rsidP="00035896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3F89340F" w14:textId="3AE2992B" w:rsidR="00035896" w:rsidRPr="00BD2350" w:rsidRDefault="00D558C1" w:rsidP="0003589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bookmarkStart w:id="1" w:name="_Hlk149296492"/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 xml:space="preserve">o potvrdi </w:t>
      </w:r>
      <w:r w:rsidR="00035896"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PROGRAMA MJERA</w:t>
      </w:r>
    </w:p>
    <w:p w14:paraId="0D9EFE91" w14:textId="7B642912" w:rsidR="00035896" w:rsidRPr="00BD2350" w:rsidRDefault="00035896" w:rsidP="0003589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za realizaciju sredstava za razvoj poljoprivredne proizvodnje u Opštini Tuzi za 202</w:t>
      </w:r>
      <w:r w:rsidR="00E65FC4"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3</w:t>
      </w: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. godinu - Agrobudžet</w:t>
      </w:r>
    </w:p>
    <w:bookmarkEnd w:id="1"/>
    <w:p w14:paraId="19604442" w14:textId="2798AF5C" w:rsidR="00110D74" w:rsidRPr="00BD2350" w:rsidRDefault="00110D74" w:rsidP="0003589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RS"/>
        </w:rPr>
      </w:pPr>
    </w:p>
    <w:p w14:paraId="43E90C89" w14:textId="1D275BA4" w:rsidR="00364D10" w:rsidRPr="00BD2350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6129C751" w14:textId="5E92BE82" w:rsidR="00D558C1" w:rsidRPr="00BD2350" w:rsidRDefault="00D558C1" w:rsidP="00364D10">
      <w:pPr>
        <w:pStyle w:val="NoSpacing"/>
        <w:jc w:val="center"/>
        <w:rPr>
          <w:rFonts w:ascii="Garamond" w:hAnsi="Garamond"/>
          <w:sz w:val="24"/>
          <w:szCs w:val="24"/>
          <w:lang w:val="sr-Latn-BA"/>
        </w:rPr>
      </w:pPr>
    </w:p>
    <w:p w14:paraId="1AD064AA" w14:textId="77777777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BA"/>
        </w:rPr>
      </w:pPr>
    </w:p>
    <w:p w14:paraId="47B2995C" w14:textId="77777777" w:rsidR="00D558C1" w:rsidRPr="00BD235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Član 1</w:t>
      </w:r>
    </w:p>
    <w:p w14:paraId="29B242D4" w14:textId="62162D5D" w:rsidR="00D558C1" w:rsidRPr="00BD2350" w:rsidRDefault="00D558C1" w:rsidP="0003589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Potvrđuje se </w:t>
      </w:r>
      <w:bookmarkStart w:id="2" w:name="_Hlk94707454"/>
      <w:r w:rsidR="00035896" w:rsidRPr="00BD2350">
        <w:rPr>
          <w:rFonts w:ascii="Garamond" w:hAnsi="Garamond" w:cs="Times New Roman"/>
          <w:sz w:val="24"/>
          <w:szCs w:val="24"/>
          <w:lang w:val="sr-Latn-BA"/>
        </w:rPr>
        <w:t>PROGRAM MJERA za realizaciju sredstava za razvoj poljoprivredne proizvodnje u Opštini Tuzi za 202</w:t>
      </w:r>
      <w:r w:rsidR="00E65FC4" w:rsidRPr="00BD2350">
        <w:rPr>
          <w:rFonts w:ascii="Garamond" w:hAnsi="Garamond" w:cs="Times New Roman"/>
          <w:sz w:val="24"/>
          <w:szCs w:val="24"/>
          <w:lang w:val="sr-Latn-BA"/>
        </w:rPr>
        <w:t>3</w:t>
      </w:r>
      <w:r w:rsidR="00035896" w:rsidRPr="00BD2350">
        <w:rPr>
          <w:rFonts w:ascii="Garamond" w:hAnsi="Garamond" w:cs="Times New Roman"/>
          <w:sz w:val="24"/>
          <w:szCs w:val="24"/>
          <w:lang w:val="sr-Latn-BA"/>
        </w:rPr>
        <w:t>. godinu - Agrobudžet</w:t>
      </w:r>
      <w:r w:rsidR="00C801DD" w:rsidRPr="00BD2350">
        <w:rPr>
          <w:rFonts w:ascii="Garamond" w:hAnsi="Garamond" w:cs="Times New Roman"/>
          <w:sz w:val="24"/>
          <w:szCs w:val="24"/>
          <w:lang w:val="sr-Latn-BA"/>
        </w:rPr>
        <w:t>,</w:t>
      </w:r>
      <w:r w:rsidR="00C86A6E" w:rsidRPr="00BD2350">
        <w:rPr>
          <w:rFonts w:ascii="Garamond" w:hAnsi="Garamond" w:cs="Times New Roman"/>
          <w:sz w:val="24"/>
          <w:szCs w:val="24"/>
          <w:lang w:val="sr-Latn-BA"/>
        </w:rPr>
        <w:t xml:space="preserve"> 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broj</w:t>
      </w:r>
      <w:r w:rsidR="00BF361E" w:rsidRPr="00BD2350">
        <w:rPr>
          <w:rFonts w:ascii="Garamond" w:hAnsi="Garamond" w:cs="Times New Roman"/>
          <w:sz w:val="24"/>
          <w:szCs w:val="24"/>
          <w:lang w:val="sr-Latn-BA"/>
        </w:rPr>
        <w:t xml:space="preserve"> 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01-</w:t>
      </w:r>
      <w:r w:rsidR="00173C12" w:rsidRPr="00BD2350">
        <w:rPr>
          <w:rFonts w:ascii="Garamond" w:hAnsi="Garamond" w:cs="Times New Roman"/>
          <w:sz w:val="24"/>
          <w:szCs w:val="24"/>
          <w:lang w:val="sr-Latn-BA"/>
        </w:rPr>
        <w:t>040/23-5778/1</w:t>
      </w:r>
      <w:r w:rsidR="00C86A6E" w:rsidRPr="00BD2350">
        <w:rPr>
          <w:rFonts w:ascii="Garamond" w:hAnsi="Garamond" w:cs="Times New Roman"/>
          <w:sz w:val="24"/>
          <w:szCs w:val="24"/>
          <w:lang w:val="sr-Latn-BA"/>
        </w:rPr>
        <w:t xml:space="preserve"> 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od </w:t>
      </w:r>
      <w:r w:rsidR="00173C12" w:rsidRPr="00BD2350">
        <w:rPr>
          <w:rFonts w:ascii="Garamond" w:hAnsi="Garamond" w:cs="Times New Roman"/>
          <w:sz w:val="24"/>
          <w:szCs w:val="24"/>
          <w:lang w:val="sr-Latn-BA"/>
        </w:rPr>
        <w:t>11.09.2023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.</w:t>
      </w:r>
      <w:r w:rsidR="000411FE" w:rsidRPr="00BD2350">
        <w:rPr>
          <w:rFonts w:ascii="Garamond" w:hAnsi="Garamond" w:cs="Times New Roman"/>
          <w:sz w:val="24"/>
          <w:szCs w:val="24"/>
          <w:lang w:val="sr-Latn-BA"/>
        </w:rPr>
        <w:t xml:space="preserve"> 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godine</w:t>
      </w:r>
      <w:bookmarkEnd w:id="2"/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, koju je donio predsjednik Opštine Tuzi. </w:t>
      </w:r>
    </w:p>
    <w:p w14:paraId="3DC5107F" w14:textId="77777777" w:rsidR="0076096C" w:rsidRPr="00BD2350" w:rsidRDefault="0076096C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6D170DC9" w14:textId="77777777" w:rsidR="000411FE" w:rsidRPr="00BD2350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2C118310" w14:textId="6FF03466" w:rsidR="00D558C1" w:rsidRPr="00BD235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Član 2</w:t>
      </w:r>
    </w:p>
    <w:p w14:paraId="36DDD980" w14:textId="097396EF" w:rsidR="00D558C1" w:rsidRPr="00BD235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Ova odluka stupa na snagu </w:t>
      </w:r>
      <w:r w:rsidR="0065062D" w:rsidRPr="00BD2350">
        <w:rPr>
          <w:rFonts w:ascii="Garamond" w:hAnsi="Garamond" w:cs="Times New Roman"/>
          <w:sz w:val="24"/>
          <w:szCs w:val="24"/>
          <w:lang w:val="sr-Latn-BA"/>
        </w:rPr>
        <w:t>danom</w:t>
      </w:r>
      <w:r w:rsidR="0017675C" w:rsidRPr="00BD2350">
        <w:rPr>
          <w:rFonts w:ascii="Garamond" w:hAnsi="Garamond" w:cs="Times New Roman"/>
          <w:sz w:val="24"/>
          <w:szCs w:val="24"/>
          <w:lang w:val="sr-Latn-BA"/>
        </w:rPr>
        <w:t xml:space="preserve"> o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bjavljivanja u </w:t>
      </w:r>
      <w:r w:rsidR="0076096C" w:rsidRPr="00BD2350">
        <w:rPr>
          <w:rFonts w:ascii="Garamond" w:hAnsi="Garamond" w:cs="Times New Roman"/>
          <w:sz w:val="24"/>
          <w:szCs w:val="24"/>
          <w:lang w:val="sr-Latn-BA"/>
        </w:rPr>
        <w:t>„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Službenom listu Crne Gore – Opštinski propisi”. </w:t>
      </w:r>
    </w:p>
    <w:p w14:paraId="77EDD16C" w14:textId="77777777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98818D6" w14:textId="77777777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9109600" w14:textId="5512FEAF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54C17416" w14:textId="177361B6" w:rsidR="003337C5" w:rsidRPr="00BD235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407841C2" w14:textId="607F839F" w:rsidR="00173C12" w:rsidRPr="00BD2350" w:rsidRDefault="00173C12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16E943EE" w14:textId="0DDFBAC9" w:rsidR="00173C12" w:rsidRPr="00BD2350" w:rsidRDefault="00173C12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5B0D62C5" w14:textId="77777777" w:rsidR="00173C12" w:rsidRPr="00BD2350" w:rsidRDefault="00173C12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713739A" w14:textId="77777777" w:rsidR="003337C5" w:rsidRPr="00BD235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0C5789E5" w14:textId="24E7DE0A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BD2350">
        <w:rPr>
          <w:rFonts w:ascii="Garamond" w:hAnsi="Garamond" w:cs="Times New Roman"/>
          <w:sz w:val="24"/>
          <w:szCs w:val="24"/>
          <w:lang w:val="sr-Latn-BA"/>
        </w:rPr>
        <w:t>Broj: 02-</w:t>
      </w:r>
      <w:r w:rsidR="00173C12" w:rsidRPr="00BD2350">
        <w:rPr>
          <w:rFonts w:ascii="Garamond" w:hAnsi="Garamond" w:cs="Times New Roman"/>
          <w:sz w:val="24"/>
          <w:szCs w:val="24"/>
          <w:lang w:val="sr-Latn-BA"/>
        </w:rPr>
        <w:t>016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/2</w:t>
      </w:r>
      <w:r w:rsidR="00173C12" w:rsidRPr="00BD2350">
        <w:rPr>
          <w:rFonts w:ascii="Garamond" w:hAnsi="Garamond" w:cs="Times New Roman"/>
          <w:sz w:val="24"/>
          <w:szCs w:val="24"/>
          <w:lang w:val="sr-Latn-BA"/>
        </w:rPr>
        <w:t>3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-</w:t>
      </w:r>
      <w:r w:rsidR="00B16A5A" w:rsidRPr="00BD2350">
        <w:rPr>
          <w:rFonts w:ascii="Garamond" w:hAnsi="Garamond" w:cs="Times New Roman"/>
          <w:sz w:val="24"/>
          <w:szCs w:val="24"/>
          <w:lang w:val="sr-Latn-BA"/>
        </w:rPr>
        <w:t>6</w:t>
      </w:r>
      <w:r w:rsidR="00BD2350" w:rsidRPr="00BD2350">
        <w:rPr>
          <w:rFonts w:ascii="Garamond" w:hAnsi="Garamond" w:cs="Times New Roman"/>
          <w:sz w:val="24"/>
          <w:szCs w:val="24"/>
          <w:lang w:val="sr-Latn-BA"/>
        </w:rPr>
        <w:t>900/1</w:t>
      </w:r>
    </w:p>
    <w:p w14:paraId="1551CE77" w14:textId="6B641E4E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BD2350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BD2350" w:rsidRPr="00BD2350">
        <w:rPr>
          <w:rFonts w:ascii="Garamond" w:hAnsi="Garamond" w:cs="Times New Roman"/>
          <w:sz w:val="24"/>
          <w:szCs w:val="24"/>
          <w:lang w:val="sr-Latn-BA"/>
        </w:rPr>
        <w:t>25.</w:t>
      </w:r>
      <w:r w:rsidR="00173C12" w:rsidRPr="00BD2350">
        <w:rPr>
          <w:rFonts w:ascii="Garamond" w:hAnsi="Garamond" w:cs="Times New Roman"/>
          <w:sz w:val="24"/>
          <w:szCs w:val="24"/>
          <w:lang w:val="sr-Latn-BA"/>
        </w:rPr>
        <w:t>10.2023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.</w:t>
      </w:r>
      <w:r w:rsidR="00173C12" w:rsidRPr="00BD2350">
        <w:rPr>
          <w:rFonts w:ascii="Garamond" w:hAnsi="Garamond" w:cs="Times New Roman"/>
          <w:sz w:val="24"/>
          <w:szCs w:val="24"/>
          <w:lang w:val="sr-Latn-BA"/>
        </w:rPr>
        <w:t xml:space="preserve"> </w:t>
      </w:r>
      <w:r w:rsidRPr="00BD2350">
        <w:rPr>
          <w:rFonts w:ascii="Garamond" w:hAnsi="Garamond" w:cs="Times New Roman"/>
          <w:sz w:val="24"/>
          <w:szCs w:val="24"/>
          <w:lang w:val="sr-Latn-BA"/>
        </w:rPr>
        <w:t>godine</w:t>
      </w:r>
    </w:p>
    <w:p w14:paraId="7E6A6E83" w14:textId="77777777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541E9C23" w14:textId="77777777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558D0FE" w14:textId="43C87063" w:rsidR="00D558C1" w:rsidRPr="00BD235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7B8C6BDD" w14:textId="77777777" w:rsidR="003337C5" w:rsidRPr="00BD2350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2B5677CB" w14:textId="77777777" w:rsidR="00D558C1" w:rsidRPr="00BD235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2F3E6038" w14:textId="77777777" w:rsidR="00D558C1" w:rsidRPr="00BD235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39AD77C1" w14:textId="7F927518" w:rsidR="00401446" w:rsidRDefault="00D558C1" w:rsidP="00BD235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BD2350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30A3156D" w14:textId="7B79CC3D" w:rsidR="00BB417F" w:rsidRPr="00BB417F" w:rsidRDefault="00BB417F" w:rsidP="00BB417F">
      <w:pPr>
        <w:tabs>
          <w:tab w:val="left" w:pos="6890"/>
        </w:tabs>
        <w:rPr>
          <w:lang w:val="sr-Latn-BA"/>
        </w:rPr>
      </w:pPr>
      <w:r>
        <w:rPr>
          <w:lang w:val="sr-Latn-BA"/>
        </w:rPr>
        <w:tab/>
      </w:r>
    </w:p>
    <w:sectPr w:rsidR="00BB417F" w:rsidRPr="00BB41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35896"/>
    <w:rsid w:val="000411FE"/>
    <w:rsid w:val="00060F20"/>
    <w:rsid w:val="000733E8"/>
    <w:rsid w:val="000814D9"/>
    <w:rsid w:val="00096383"/>
    <w:rsid w:val="00110D74"/>
    <w:rsid w:val="001140B7"/>
    <w:rsid w:val="00173C12"/>
    <w:rsid w:val="0017675C"/>
    <w:rsid w:val="001A534F"/>
    <w:rsid w:val="001B480E"/>
    <w:rsid w:val="001C1287"/>
    <w:rsid w:val="001D6B14"/>
    <w:rsid w:val="001F1B6F"/>
    <w:rsid w:val="00251E55"/>
    <w:rsid w:val="002558BC"/>
    <w:rsid w:val="00260D56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A1D1D"/>
    <w:rsid w:val="005B12C8"/>
    <w:rsid w:val="005B577A"/>
    <w:rsid w:val="00607782"/>
    <w:rsid w:val="0062743D"/>
    <w:rsid w:val="0064462C"/>
    <w:rsid w:val="0065062D"/>
    <w:rsid w:val="0067752E"/>
    <w:rsid w:val="006905F1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417D3"/>
    <w:rsid w:val="00A46B81"/>
    <w:rsid w:val="00A70B87"/>
    <w:rsid w:val="00AA6001"/>
    <w:rsid w:val="00AA676A"/>
    <w:rsid w:val="00AF6FF7"/>
    <w:rsid w:val="00B16A5A"/>
    <w:rsid w:val="00BB417F"/>
    <w:rsid w:val="00BD2350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DA009C"/>
    <w:rsid w:val="00DA492B"/>
    <w:rsid w:val="00E60E19"/>
    <w:rsid w:val="00E65FC4"/>
    <w:rsid w:val="00F443FD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2023-10-27T08:55:00Z</cp:lastPrinted>
  <dcterms:created xsi:type="dcterms:W3CDTF">2023-10-27T08:55:00Z</dcterms:created>
  <dcterms:modified xsi:type="dcterms:W3CDTF">2023-10-27T08:55:00Z</dcterms:modified>
</cp:coreProperties>
</file>