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14D4" w14:textId="64984280" w:rsidR="0043082D" w:rsidRPr="0043082D" w:rsidRDefault="001C41AF" w:rsidP="0043082D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Bazuar në nenin 38 paragrafi 1 pika 2 të Ligjit për vetëqeverisjen lokale (“Fleta zyrtare e Malit të Zi”, numër 02/18, 34/19, 38/20, 50/22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, 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84/22), neni 15 i Vendimit për </w:t>
      </w:r>
      <w:r w:rsidR="00980CC3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t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hemelimin e </w:t>
      </w:r>
      <w:r w:rsidR="00980CC3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i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nstitucionit publik Qendra Kulturore Informative 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„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Mal</w:t>
      </w:r>
      <w:r w:rsidR="00980CC3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ë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sia” ("Fleta zyrtare e Republikës së Malit të Zi - dispozitat komunale", nr. 24/04, 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„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Fleta zyrtare e Malit të Zi - dispozita komunale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”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, nr. 28/11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, 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05/22), </w:t>
      </w:r>
      <w:r w:rsidR="0043082D" w:rsidRPr="0043082D">
        <w:rPr>
          <w:rFonts w:ascii="Garamond" w:hAnsi="Garamond"/>
          <w:b w:val="0"/>
          <w:bCs w:val="0"/>
          <w:sz w:val="24"/>
          <w:szCs w:val="24"/>
          <w:lang w:val="sq-AL"/>
        </w:rPr>
        <w:t>Kuvendi i Komunës së Tuzit, në seancën e mbajtur më ____</w:t>
      </w:r>
      <w:r w:rsidR="00DF0071">
        <w:rPr>
          <w:rFonts w:ascii="Garamond" w:hAnsi="Garamond"/>
          <w:b w:val="0"/>
          <w:bCs w:val="0"/>
          <w:sz w:val="24"/>
          <w:szCs w:val="24"/>
          <w:lang w:val="sq-AL"/>
        </w:rPr>
        <w:t>.12.2022</w:t>
      </w:r>
      <w:r w:rsidR="0043082D" w:rsidRPr="0043082D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solli</w:t>
      </w:r>
    </w:p>
    <w:p w14:paraId="729C0B0F" w14:textId="43D1083E" w:rsidR="001C41AF" w:rsidRPr="00293CCE" w:rsidRDefault="001C41AF" w:rsidP="00430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42CB25A" w14:textId="77777777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7660D4D4" w14:textId="37107E79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VENDIM</w:t>
      </w:r>
    </w:p>
    <w:p w14:paraId="7BD1B4C2" w14:textId="0EA17E70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bookmarkStart w:id="0" w:name="_Hlk121819814"/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për dhënien e pëlqimit 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në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Programin e punës së Institucionit 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ublik Qendra Kulturore Informative 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„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Mal</w:t>
      </w:r>
      <w:r w:rsidR="00980CC3"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sia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”</w:t>
      </w:r>
    </w:p>
    <w:bookmarkEnd w:id="0"/>
    <w:p w14:paraId="78D898FC" w14:textId="04E87BFB" w:rsidR="001C41AF" w:rsidRPr="00293CCE" w:rsidRDefault="001C41AF">
      <w:pPr>
        <w:rPr>
          <w:rFonts w:ascii="Garamond" w:hAnsi="Garamond" w:cs="Times New Roman"/>
          <w:sz w:val="24"/>
          <w:szCs w:val="24"/>
        </w:rPr>
      </w:pPr>
    </w:p>
    <w:p w14:paraId="65E90367" w14:textId="7ADF477A" w:rsidR="001C41AF" w:rsidRPr="00293CCE" w:rsidRDefault="001C41AF" w:rsidP="002A5720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3CCE">
        <w:rPr>
          <w:rFonts w:ascii="Garamond" w:hAnsi="Garamond" w:cs="Times New Roman"/>
          <w:b/>
          <w:bCs/>
          <w:sz w:val="24"/>
          <w:szCs w:val="24"/>
        </w:rPr>
        <w:t>Neni 1</w:t>
      </w:r>
    </w:p>
    <w:p w14:paraId="3D05982F" w14:textId="4591B79C" w:rsidR="001C41AF" w:rsidRPr="00293CCE" w:rsidRDefault="0043082D" w:rsidP="00980C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Jepet pëlqimi në Programin e punës së Institucionit 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p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ublik Qendra Kulturore Informative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„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Mal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sia” me numër 01-526/22, i cili është miratuar nga Këshilli i institucionit publik Qendra Kulturo-Informative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„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Mal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sia”.</w:t>
      </w:r>
    </w:p>
    <w:p w14:paraId="3BDC4334" w14:textId="0C0AEF4C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A8ADC13" w14:textId="5C2997D9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2B33C98" w14:textId="62C61804" w:rsidR="001C41AF" w:rsidRPr="00293CCE" w:rsidRDefault="001C41AF" w:rsidP="002A5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Neni 2</w:t>
      </w:r>
    </w:p>
    <w:p w14:paraId="51DAC8D0" w14:textId="54FA4D7B" w:rsidR="001C41AF" w:rsidRPr="00293CCE" w:rsidRDefault="0043082D" w:rsidP="00980C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ditën e tetë nga data e publikimit në </w:t>
      </w:r>
      <w:r w:rsidR="00310AFD">
        <w:rPr>
          <w:rFonts w:ascii="Garamond" w:eastAsia="Times New Roman" w:hAnsi="Garamond" w:cs="Times New Roman"/>
          <w:sz w:val="24"/>
          <w:szCs w:val="24"/>
          <w:lang w:val="sq-AL"/>
        </w:rPr>
        <w:t>„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Fletën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z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yrtare të Malit të Zi - 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dispozita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k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omunale</w:t>
      </w:r>
      <w:r w:rsidR="00310AFD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7418066" w14:textId="16E78347" w:rsidR="002A5720" w:rsidRPr="00293CCE" w:rsidRDefault="002A5720" w:rsidP="00980C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AA3F370" w14:textId="0EBEF5D1" w:rsidR="002A5720" w:rsidRPr="00293CCE" w:rsidRDefault="002A5720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EE91C81" w14:textId="5FF768F0" w:rsidR="002A5720" w:rsidRPr="00293CCE" w:rsidRDefault="002A5720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181A47E" w14:textId="55903F6D" w:rsidR="002A5720" w:rsidRPr="00293CCE" w:rsidRDefault="002A5720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4D66197" w14:textId="77777777" w:rsidR="00310AFD" w:rsidRPr="00F1259F" w:rsidRDefault="00310AFD" w:rsidP="00310AF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>Numër: 02-030/22-</w:t>
      </w:r>
    </w:p>
    <w:p w14:paraId="6F6AC195" w14:textId="77777777" w:rsidR="00310AFD" w:rsidRPr="00F1259F" w:rsidRDefault="00310AFD" w:rsidP="00310AF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>Tuz, ___.12.2022</w:t>
      </w:r>
    </w:p>
    <w:p w14:paraId="6D916843" w14:textId="77777777" w:rsidR="00310AFD" w:rsidRPr="00F1259F" w:rsidRDefault="00310AFD" w:rsidP="00310AF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E59CB58" w14:textId="77777777" w:rsidR="00310AFD" w:rsidRPr="00F1259F" w:rsidRDefault="00310AFD" w:rsidP="00310AF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5DAFCA8" w14:textId="77777777" w:rsidR="00310AFD" w:rsidRPr="00F1259F" w:rsidRDefault="00310AFD" w:rsidP="00310AF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4D1BA574" w14:textId="77777777" w:rsidR="00310AFD" w:rsidRPr="00F1259F" w:rsidRDefault="00310AFD" w:rsidP="00310AF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38A7269D" w14:textId="77777777" w:rsidR="00310AFD" w:rsidRPr="00F1259F" w:rsidRDefault="00310AFD" w:rsidP="00310AF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F1259F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7F8115D8" w14:textId="77777777" w:rsidR="00310AFD" w:rsidRPr="00F1259F" w:rsidRDefault="00310AFD" w:rsidP="00310AF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1CB82019" w14:textId="5EB42E94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p w14:paraId="416BD941" w14:textId="617A6542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p w14:paraId="2F8B7C3B" w14:textId="70978B91" w:rsidR="002A5720" w:rsidRDefault="002A5720">
      <w:pPr>
        <w:rPr>
          <w:rFonts w:ascii="Garamond" w:hAnsi="Garamond" w:cs="Times New Roman"/>
          <w:sz w:val="24"/>
          <w:szCs w:val="24"/>
        </w:rPr>
      </w:pPr>
    </w:p>
    <w:p w14:paraId="00D21C23" w14:textId="178E11E8" w:rsidR="00C36055" w:rsidRDefault="00C36055">
      <w:pPr>
        <w:rPr>
          <w:rFonts w:ascii="Garamond" w:hAnsi="Garamond" w:cs="Times New Roman"/>
          <w:sz w:val="24"/>
          <w:szCs w:val="24"/>
        </w:rPr>
      </w:pPr>
    </w:p>
    <w:p w14:paraId="4051A4AF" w14:textId="178BDB9C" w:rsidR="00C36055" w:rsidRDefault="00C36055">
      <w:pPr>
        <w:rPr>
          <w:rFonts w:ascii="Garamond" w:hAnsi="Garamond" w:cs="Times New Roman"/>
          <w:sz w:val="24"/>
          <w:szCs w:val="24"/>
        </w:rPr>
      </w:pPr>
    </w:p>
    <w:p w14:paraId="6B74BB80" w14:textId="77777777" w:rsidR="00DF0071" w:rsidRDefault="00DF0071">
      <w:pPr>
        <w:rPr>
          <w:rFonts w:ascii="Garamond" w:hAnsi="Garamond" w:cs="Times New Roman"/>
          <w:sz w:val="24"/>
          <w:szCs w:val="24"/>
        </w:rPr>
      </w:pPr>
    </w:p>
    <w:p w14:paraId="66C2F57D" w14:textId="6050A156" w:rsidR="00C36055" w:rsidRDefault="00C36055">
      <w:pPr>
        <w:rPr>
          <w:rFonts w:ascii="Garamond" w:hAnsi="Garamond" w:cs="Times New Roman"/>
          <w:sz w:val="24"/>
          <w:szCs w:val="24"/>
        </w:rPr>
      </w:pPr>
    </w:p>
    <w:p w14:paraId="104A53C9" w14:textId="77777777" w:rsidR="00C36055" w:rsidRPr="00293CCE" w:rsidRDefault="00C36055">
      <w:pPr>
        <w:rPr>
          <w:rFonts w:ascii="Garamond" w:hAnsi="Garamond" w:cs="Times New Roman"/>
          <w:sz w:val="24"/>
          <w:szCs w:val="24"/>
        </w:rPr>
      </w:pPr>
    </w:p>
    <w:p w14:paraId="7949E666" w14:textId="7AE78823" w:rsidR="002A5720" w:rsidRPr="00293CCE" w:rsidRDefault="002A5720" w:rsidP="00980CC3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293CCE">
        <w:rPr>
          <w:rFonts w:ascii="Garamond" w:hAnsi="Garamond" w:cs="Times New Roman"/>
          <w:b/>
          <w:bCs/>
          <w:sz w:val="24"/>
          <w:szCs w:val="24"/>
        </w:rPr>
        <w:lastRenderedPageBreak/>
        <w:t>Arsyetim</w:t>
      </w:r>
      <w:proofErr w:type="spellEnd"/>
    </w:p>
    <w:p w14:paraId="1F5EAE43" w14:textId="0E500A73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p w14:paraId="2FAD838B" w14:textId="6C0088DB" w:rsidR="002A5720" w:rsidRPr="00293CCE" w:rsidRDefault="00C36055" w:rsidP="00C36055">
      <w:pPr>
        <w:jc w:val="both"/>
        <w:rPr>
          <w:rFonts w:ascii="Garamond" w:hAnsi="Garamond" w:cs="Times New Roman"/>
          <w:b/>
          <w:bCs/>
          <w:sz w:val="24"/>
          <w:szCs w:val="24"/>
          <w:u w:val="single"/>
        </w:rPr>
      </w:pPr>
      <w:r w:rsidRPr="00293CCE">
        <w:rPr>
          <w:rFonts w:ascii="Garamond" w:hAnsi="Garamond" w:cs="Times New Roman"/>
          <w:b/>
          <w:bCs/>
          <w:sz w:val="24"/>
          <w:szCs w:val="24"/>
          <w:u w:val="single"/>
        </w:rPr>
        <w:t xml:space="preserve">BAZA LIGJORE: </w:t>
      </w:r>
    </w:p>
    <w:p w14:paraId="4368D2E8" w14:textId="057D2F40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Miratimi i Vendimit për dhënien e pëlqimit të Vendimit të Këshillit të Institucionit publik Qendra Informative Kulturore “Mal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sia” është i përfshirë në nenin 38 paragrafi 1 pika 2 të Ligjit për Vetëqeverisjen Lokale, i cili përcakton se Kuvendi miraton rregullore dhe akte të tjera të përgjithshme.</w:t>
      </w:r>
    </w:p>
    <w:p w14:paraId="276FD58A" w14:textId="081C32C9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Neni 15 i Vendimit për Themelimin e Institucionit publik Qendra Kulturore dhe Informative e Malësisë parasheh që Kuvendi i komunës si themelues - emëron Këshillin;</w:t>
      </w:r>
    </w:p>
    <w:p w14:paraId="085FDF03" w14:textId="77777777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  - jep pëlqimin për Statutin e Qendrës Kulturore dhe Informative;</w:t>
      </w:r>
    </w:p>
    <w:p w14:paraId="60FB1B54" w14:textId="77777777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  - miraton Programin e Punës dhe shqyrton Raportin e Punës;</w:t>
      </w:r>
    </w:p>
    <w:p w14:paraId="1C5449EC" w14:textId="77777777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  - jep pëlqimin për vendimin për ndryshimin e statusit dhe ndryshimin e emrit të Qendrës Kulturore dhe Informative;</w:t>
      </w:r>
    </w:p>
    <w:p w14:paraId="68A4A57E" w14:textId="77777777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  - jep pëlqimin për ndryshime në organizimin dhe selinë e Qendrës Kulturore dhe Informative i</w:t>
      </w:r>
    </w:p>
    <w:p w14:paraId="0F6DCCE9" w14:textId="7329A16B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  - kryen edhe detyra të tjera në kuadër të të drejtave dhe detyrave të Themeluesit.</w:t>
      </w:r>
    </w:p>
    <w:p w14:paraId="1F227571" w14:textId="0800355D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83FB5E3" w14:textId="621A5292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</w:pPr>
      <w:r w:rsidRPr="00293CCE"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  <w:t>ARSYET E SJELLJES:</w:t>
      </w:r>
    </w:p>
    <w:p w14:paraId="26DE887A" w14:textId="77777777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F31BC86" w14:textId="2017A5BB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Arsyet e marrjes së këtij vendimi përmbahen në nevojën e miratimit të Programit të Punës së Institucionit Publik Qendra Kulturore Informative “Malësia” për vitin 2023.</w:t>
      </w:r>
    </w:p>
    <w:p w14:paraId="463DB31A" w14:textId="480CC0D0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DEF9A1B" w14:textId="183E3200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</w:pPr>
      <w:r w:rsidRPr="00293CCE"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  <w:t>PËRMBAJTJA E VENDIMIT:</w:t>
      </w:r>
    </w:p>
    <w:p w14:paraId="2510DC47" w14:textId="77777777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</w:pPr>
    </w:p>
    <w:p w14:paraId="4BF7E163" w14:textId="1E67BF66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Neni 1 Programi i punës së Institucionit Publik Qendra Kulturo-Informative “Malësia” numër 01-526/22 i miratuar nga Këshilli i Institucionit Publik Qendra Kulturo-Informative “Malësia”.</w:t>
      </w:r>
    </w:p>
    <w:p w14:paraId="7F8E7C29" w14:textId="00264C94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Neni 2 parashikon se ky vendim hyn në fuqi në ditën e tetë nga data e publikimit në "Fletën zyrtare të Malit të Zi - dispozita komunale".</w:t>
      </w:r>
    </w:p>
    <w:p w14:paraId="2C4DD9A2" w14:textId="77777777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B0BE4F0" w14:textId="625A8ED9" w:rsidR="00980CC3" w:rsidRPr="00293CCE" w:rsidRDefault="00980CC3" w:rsidP="002A5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726F57F" w14:textId="77777777" w:rsidR="00980CC3" w:rsidRPr="00293CCE" w:rsidRDefault="00980CC3" w:rsidP="002A5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43A47F6F" w14:textId="77777777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sectPr w:rsidR="002A5720" w:rsidRPr="00293C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45F89" w14:textId="77777777" w:rsidR="00980CC3" w:rsidRDefault="00980CC3" w:rsidP="00980CC3">
      <w:pPr>
        <w:spacing w:after="0" w:line="240" w:lineRule="auto"/>
      </w:pPr>
      <w:r>
        <w:separator/>
      </w:r>
    </w:p>
  </w:endnote>
  <w:endnote w:type="continuationSeparator" w:id="0">
    <w:p w14:paraId="11C116C3" w14:textId="77777777" w:rsidR="00980CC3" w:rsidRDefault="00980CC3" w:rsidP="00980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E04C3" w14:textId="77777777" w:rsidR="00980CC3" w:rsidRDefault="00980CC3" w:rsidP="00980CC3">
      <w:pPr>
        <w:spacing w:after="0" w:line="240" w:lineRule="auto"/>
      </w:pPr>
      <w:r>
        <w:separator/>
      </w:r>
    </w:p>
  </w:footnote>
  <w:footnote w:type="continuationSeparator" w:id="0">
    <w:p w14:paraId="5D18CC0D" w14:textId="77777777" w:rsidR="00980CC3" w:rsidRDefault="00980CC3" w:rsidP="00980C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AF"/>
    <w:rsid w:val="00014E46"/>
    <w:rsid w:val="001C41AF"/>
    <w:rsid w:val="00293CCE"/>
    <w:rsid w:val="002A5720"/>
    <w:rsid w:val="00310AFD"/>
    <w:rsid w:val="0043082D"/>
    <w:rsid w:val="004A0764"/>
    <w:rsid w:val="00980CC3"/>
    <w:rsid w:val="00C36055"/>
    <w:rsid w:val="00C56B90"/>
    <w:rsid w:val="00DF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E06C2"/>
  <w15:chartTrackingRefBased/>
  <w15:docId w15:val="{A1D01EC5-AB18-4800-9E12-5E29DA79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0C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CC3"/>
  </w:style>
  <w:style w:type="paragraph" w:styleId="Footer">
    <w:name w:val="footer"/>
    <w:basedOn w:val="Normal"/>
    <w:link w:val="FooterChar"/>
    <w:uiPriority w:val="99"/>
    <w:unhideWhenUsed/>
    <w:rsid w:val="00980C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CC3"/>
  </w:style>
  <w:style w:type="paragraph" w:customStyle="1" w:styleId="N03Y">
    <w:name w:val="N03Y"/>
    <w:basedOn w:val="Normal"/>
    <w:uiPriority w:val="99"/>
    <w:rsid w:val="0043082D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Z">
    <w:name w:val="N01Z"/>
    <w:basedOn w:val="Normal"/>
    <w:uiPriority w:val="99"/>
    <w:rsid w:val="00310AFD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10AFD"/>
  </w:style>
  <w:style w:type="paragraph" w:styleId="NoSpacing">
    <w:name w:val="No Spacing"/>
    <w:link w:val="NoSpacingChar"/>
    <w:uiPriority w:val="1"/>
    <w:qFormat/>
    <w:rsid w:val="00310A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Valbona Sinishtaj</dc:creator>
  <cp:keywords/>
  <dc:description/>
  <cp:lastModifiedBy>Drita Rukaj</cp:lastModifiedBy>
  <cp:revision>3</cp:revision>
  <cp:lastPrinted>2022-12-13T09:37:00Z</cp:lastPrinted>
  <dcterms:created xsi:type="dcterms:W3CDTF">2022-12-13T09:29:00Z</dcterms:created>
  <dcterms:modified xsi:type="dcterms:W3CDTF">2022-12-13T09:40:00Z</dcterms:modified>
</cp:coreProperties>
</file>