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369B695A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vezi sa članom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>člana 38 Zakona o teritor</w:t>
      </w:r>
      <w:r w:rsidR="00FD2921">
        <w:rPr>
          <w:rFonts w:ascii="Garamond" w:hAnsi="Garamond" w:cs="Times New Roman"/>
          <w:sz w:val="28"/>
          <w:szCs w:val="28"/>
          <w:lang w:val="sr-Latn-ME"/>
        </w:rPr>
        <w:t>i</w:t>
      </w:r>
      <w:r w:rsidR="009E4DCE">
        <w:rPr>
          <w:rFonts w:ascii="Garamond" w:hAnsi="Garamond" w:cs="Times New Roman"/>
          <w:sz w:val="28"/>
          <w:szCs w:val="28"/>
          <w:lang w:val="sr-Latn-ME"/>
        </w:rPr>
        <w:t>j</w:t>
      </w:r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>alnoj or</w:t>
      </w:r>
      <w:r w:rsidR="00FD2921">
        <w:rPr>
          <w:rFonts w:ascii="Garamond" w:hAnsi="Garamond" w:cs="Times New Roman"/>
          <w:sz w:val="28"/>
          <w:szCs w:val="28"/>
          <w:lang w:val="sr-Latn-ME"/>
        </w:rPr>
        <w:t>g</w:t>
      </w:r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 xml:space="preserve">anizaciji Crne Gore („Službeni list Crne Gore”, br. </w:t>
      </w:r>
      <w:bookmarkStart w:id="0" w:name="_Hlk110427333"/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>54/11, 26/12, 27/13, 62/13, 12/14, 03/16, 31/17, 86/18, 03/20</w:t>
      </w:r>
      <w:bookmarkEnd w:id="0"/>
      <w:r w:rsidR="00D32067" w:rsidRPr="000075E7">
        <w:rPr>
          <w:rFonts w:ascii="Garamond" w:hAnsi="Garamond" w:cs="Times New Roman"/>
          <w:sz w:val="28"/>
          <w:szCs w:val="28"/>
          <w:lang w:val="sr-Latn-ME"/>
        </w:rPr>
        <w:t>)</w:t>
      </w:r>
      <w:r w:rsidR="00D32067">
        <w:rPr>
          <w:rFonts w:ascii="Garamond" w:hAnsi="Garamond" w:cs="Times New Roman"/>
          <w:sz w:val="28"/>
          <w:szCs w:val="28"/>
          <w:lang w:val="sr-Latn-ME"/>
        </w:rPr>
        <w:t xml:space="preserve"> i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član</w:t>
      </w:r>
      <w:r w:rsidR="00D32067">
        <w:rPr>
          <w:rFonts w:ascii="Garamond" w:hAnsi="Garamond" w:cs="Times New Roman"/>
          <w:sz w:val="28"/>
          <w:szCs w:val="28"/>
          <w:lang w:eastAsia="sr-Latn-CS"/>
        </w:rPr>
        <w:t xml:space="preserve">a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1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C86751">
        <w:rPr>
          <w:rFonts w:ascii="Garamond" w:hAnsi="Garamond" w:cs="Times New Roman"/>
          <w:sz w:val="28"/>
          <w:szCs w:val="28"/>
          <w:lang w:val="en-US"/>
        </w:rPr>
        <w:t>27.</w:t>
      </w:r>
      <w:r w:rsidR="00930CDC">
        <w:rPr>
          <w:rFonts w:ascii="Garamond" w:hAnsi="Garamond" w:cs="Times New Roman"/>
          <w:sz w:val="28"/>
          <w:szCs w:val="28"/>
          <w:lang w:val="en-US"/>
        </w:rPr>
        <w:t>0</w:t>
      </w:r>
      <w:r w:rsidR="00C86751">
        <w:rPr>
          <w:rFonts w:ascii="Garamond" w:hAnsi="Garamond" w:cs="Times New Roman"/>
          <w:sz w:val="28"/>
          <w:szCs w:val="28"/>
          <w:lang w:val="en-US"/>
        </w:rPr>
        <w:t>9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1"/>
    </w:p>
    <w:p w14:paraId="7021EF1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364CC0B" w14:textId="59FBE14B" w:rsidR="00D32067" w:rsidRPr="000075E7" w:rsidRDefault="00D558C1" w:rsidP="00D3206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bookmarkStart w:id="2" w:name="_Hlk110428728"/>
      <w:r w:rsidR="00AC13A5" w:rsidRPr="00CD4749">
        <w:rPr>
          <w:rFonts w:ascii="Garamond" w:hAnsi="Garamond" w:cs="Times New Roman"/>
          <w:b/>
          <w:bCs/>
          <w:sz w:val="28"/>
          <w:szCs w:val="28"/>
        </w:rPr>
        <w:t>o</w:t>
      </w:r>
      <w:r w:rsidR="00D32067">
        <w:rPr>
          <w:rFonts w:ascii="Garamond" w:hAnsi="Garamond" w:cs="Times New Roman"/>
          <w:b/>
          <w:bCs/>
          <w:sz w:val="28"/>
          <w:szCs w:val="28"/>
        </w:rPr>
        <w:t xml:space="preserve"> </w:t>
      </w:r>
      <w:r w:rsidR="00D32067" w:rsidRPr="000075E7">
        <w:rPr>
          <w:rFonts w:ascii="Garamond" w:hAnsi="Garamond" w:cs="Times New Roman"/>
          <w:b/>
          <w:bCs/>
          <w:sz w:val="28"/>
          <w:szCs w:val="28"/>
          <w:lang w:val="sr-Latn-ME"/>
        </w:rPr>
        <w:t>izmjeni Odluke o obrazovanju Organizacionog odbora za stvaranje uslova za početak rada novoosnovane opštine Tuzi</w:t>
      </w:r>
      <w:bookmarkEnd w:id="2"/>
    </w:p>
    <w:p w14:paraId="6129C751" w14:textId="4CF46F8D" w:rsidR="00D558C1" w:rsidRPr="0076096C" w:rsidRDefault="00D558C1" w:rsidP="00D32067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27A2DFA8" w:rsidR="00D558C1" w:rsidRPr="00676A26" w:rsidRDefault="00D558C1" w:rsidP="00676A2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676A26">
        <w:rPr>
          <w:rFonts w:ascii="Garamond" w:hAnsi="Garamond" w:cs="Times New Roman"/>
          <w:sz w:val="28"/>
          <w:szCs w:val="28"/>
        </w:rPr>
        <w:t xml:space="preserve">Potvrđuje se Odluka </w:t>
      </w:r>
      <w:r w:rsidR="00AC13A5" w:rsidRPr="00676A26">
        <w:rPr>
          <w:rFonts w:ascii="Garamond" w:hAnsi="Garamond" w:cs="Times New Roman"/>
          <w:sz w:val="28"/>
          <w:szCs w:val="28"/>
        </w:rPr>
        <w:t xml:space="preserve">o </w:t>
      </w:r>
      <w:r w:rsidR="00D32067" w:rsidRPr="00676A26">
        <w:rPr>
          <w:rFonts w:ascii="Garamond" w:hAnsi="Garamond" w:cs="Times New Roman"/>
          <w:sz w:val="28"/>
          <w:szCs w:val="28"/>
          <w:lang w:val="sr-Latn-ME"/>
        </w:rPr>
        <w:t>izmjeni Odluke o obrazovanju Organizacionog odbora za stvaranje uslova za početak rada novoosnovane opštine Tuzi</w:t>
      </w:r>
      <w:r w:rsidR="00C801DD" w:rsidRPr="00676A26">
        <w:rPr>
          <w:rFonts w:ascii="Garamond" w:hAnsi="Garamond" w:cs="Times New Roman"/>
          <w:sz w:val="28"/>
          <w:szCs w:val="28"/>
        </w:rPr>
        <w:t>,</w:t>
      </w:r>
      <w:r w:rsidR="00C86A6E" w:rsidRPr="00676A26">
        <w:rPr>
          <w:rFonts w:ascii="Garamond" w:hAnsi="Garamond" w:cs="Times New Roman"/>
          <w:sz w:val="28"/>
          <w:szCs w:val="28"/>
        </w:rPr>
        <w:t xml:space="preserve"> </w:t>
      </w:r>
      <w:r w:rsidRPr="00676A26">
        <w:rPr>
          <w:rFonts w:ascii="Garamond" w:hAnsi="Garamond" w:cs="Times New Roman"/>
          <w:sz w:val="28"/>
          <w:szCs w:val="28"/>
        </w:rPr>
        <w:t>broj</w:t>
      </w:r>
      <w:r w:rsidR="00BF361E" w:rsidRPr="00676A26">
        <w:rPr>
          <w:rFonts w:ascii="Garamond" w:hAnsi="Garamond" w:cs="Times New Roman"/>
          <w:sz w:val="28"/>
          <w:szCs w:val="28"/>
        </w:rPr>
        <w:t xml:space="preserve"> </w:t>
      </w:r>
      <w:r w:rsidRPr="00676A26">
        <w:rPr>
          <w:rFonts w:ascii="Garamond" w:hAnsi="Garamond" w:cs="Times New Roman"/>
          <w:sz w:val="28"/>
          <w:szCs w:val="28"/>
        </w:rPr>
        <w:t>01-031/2</w:t>
      </w:r>
      <w:r w:rsidR="00930CDC" w:rsidRPr="00676A26">
        <w:rPr>
          <w:rFonts w:ascii="Garamond" w:hAnsi="Garamond" w:cs="Times New Roman"/>
          <w:sz w:val="28"/>
          <w:szCs w:val="28"/>
        </w:rPr>
        <w:t>2-</w:t>
      </w:r>
      <w:r w:rsidR="00D32067" w:rsidRPr="00676A26">
        <w:rPr>
          <w:rFonts w:ascii="Garamond" w:hAnsi="Garamond" w:cs="Times New Roman"/>
          <w:sz w:val="28"/>
          <w:szCs w:val="28"/>
        </w:rPr>
        <w:t>8020</w:t>
      </w:r>
      <w:r w:rsidR="00930CDC" w:rsidRPr="00676A26">
        <w:rPr>
          <w:rFonts w:ascii="Garamond" w:hAnsi="Garamond" w:cs="Times New Roman"/>
          <w:sz w:val="28"/>
          <w:szCs w:val="28"/>
        </w:rPr>
        <w:t xml:space="preserve"> </w:t>
      </w:r>
      <w:r w:rsidRPr="00676A26">
        <w:rPr>
          <w:rFonts w:ascii="Garamond" w:hAnsi="Garamond" w:cs="Times New Roman"/>
          <w:sz w:val="28"/>
          <w:szCs w:val="28"/>
        </w:rPr>
        <w:t xml:space="preserve">od </w:t>
      </w:r>
      <w:r w:rsidR="00AC13A5" w:rsidRPr="00676A26">
        <w:rPr>
          <w:rFonts w:ascii="Garamond" w:hAnsi="Garamond" w:cs="Times New Roman"/>
          <w:sz w:val="28"/>
          <w:szCs w:val="28"/>
        </w:rPr>
        <w:t>0</w:t>
      </w:r>
      <w:r w:rsidR="00676A26" w:rsidRPr="00676A26">
        <w:rPr>
          <w:rFonts w:ascii="Garamond" w:hAnsi="Garamond" w:cs="Times New Roman"/>
          <w:sz w:val="28"/>
          <w:szCs w:val="28"/>
        </w:rPr>
        <w:t>1.08</w:t>
      </w:r>
      <w:r w:rsidR="00930CDC" w:rsidRPr="00676A26">
        <w:rPr>
          <w:rFonts w:ascii="Garamond" w:hAnsi="Garamond" w:cs="Times New Roman"/>
          <w:sz w:val="28"/>
          <w:szCs w:val="28"/>
        </w:rPr>
        <w:t>.2022</w:t>
      </w:r>
      <w:r w:rsidRPr="00676A26">
        <w:rPr>
          <w:rFonts w:ascii="Garamond" w:hAnsi="Garamond" w:cs="Times New Roman"/>
          <w:sz w:val="28"/>
          <w:szCs w:val="28"/>
        </w:rPr>
        <w:t xml:space="preserve">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118310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55A1D0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>-</w:t>
      </w:r>
      <w:r w:rsidR="00C86751">
        <w:rPr>
          <w:rFonts w:ascii="Garamond" w:hAnsi="Garamond" w:cs="Times New Roman"/>
          <w:sz w:val="28"/>
          <w:szCs w:val="28"/>
        </w:rPr>
        <w:t>9560</w:t>
      </w:r>
    </w:p>
    <w:p w14:paraId="1551CE77" w14:textId="5D4FCF0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="00C86751">
        <w:rPr>
          <w:rFonts w:ascii="Garamond" w:hAnsi="Garamond" w:cs="Times New Roman"/>
          <w:sz w:val="28"/>
          <w:szCs w:val="28"/>
          <w:lang w:val="en-US"/>
        </w:rPr>
        <w:t>27.</w:t>
      </w:r>
      <w:r w:rsidR="00930CDC">
        <w:rPr>
          <w:rFonts w:ascii="Garamond" w:hAnsi="Garamond" w:cs="Times New Roman"/>
          <w:sz w:val="28"/>
          <w:szCs w:val="28"/>
          <w:lang w:val="en-US"/>
        </w:rPr>
        <w:t>0</w:t>
      </w:r>
      <w:r w:rsidR="00C86751">
        <w:rPr>
          <w:rFonts w:ascii="Garamond" w:hAnsi="Garamond" w:cs="Times New Roman"/>
          <w:sz w:val="28"/>
          <w:szCs w:val="28"/>
          <w:lang w:val="en-US"/>
        </w:rPr>
        <w:t>9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3105CF24" w:rsidR="00AA6001" w:rsidRDefault="00AA6001"/>
    <w:p w14:paraId="46E855F8" w14:textId="5A36E648" w:rsidR="005A2A7D" w:rsidRDefault="005A2A7D"/>
    <w:p w14:paraId="309E8E8F" w14:textId="51F8BF2B" w:rsidR="00401446" w:rsidRDefault="00401446"/>
    <w:p w14:paraId="39AD77C1" w14:textId="14EC1B52" w:rsidR="00401446" w:rsidRDefault="00401446" w:rsidP="00676A26">
      <w:pPr>
        <w:spacing w:after="0"/>
        <w:jc w:val="both"/>
      </w:pPr>
    </w:p>
    <w:sectPr w:rsidR="00401446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8723A"/>
    <w:rsid w:val="002A681B"/>
    <w:rsid w:val="002F2B42"/>
    <w:rsid w:val="00300BFF"/>
    <w:rsid w:val="00302C1E"/>
    <w:rsid w:val="003337C5"/>
    <w:rsid w:val="003B4422"/>
    <w:rsid w:val="003D6EE9"/>
    <w:rsid w:val="003E4535"/>
    <w:rsid w:val="00401446"/>
    <w:rsid w:val="00523E24"/>
    <w:rsid w:val="005A2A7D"/>
    <w:rsid w:val="005B12C8"/>
    <w:rsid w:val="005B577A"/>
    <w:rsid w:val="00607782"/>
    <w:rsid w:val="00676A26"/>
    <w:rsid w:val="006905F1"/>
    <w:rsid w:val="006A2BF2"/>
    <w:rsid w:val="0076096C"/>
    <w:rsid w:val="00776EFF"/>
    <w:rsid w:val="008D3585"/>
    <w:rsid w:val="008E2B25"/>
    <w:rsid w:val="00930CDC"/>
    <w:rsid w:val="009E4DCE"/>
    <w:rsid w:val="00A16D14"/>
    <w:rsid w:val="00A177EE"/>
    <w:rsid w:val="00AA6001"/>
    <w:rsid w:val="00AC13A5"/>
    <w:rsid w:val="00B13C45"/>
    <w:rsid w:val="00BF361E"/>
    <w:rsid w:val="00C801DD"/>
    <w:rsid w:val="00C86751"/>
    <w:rsid w:val="00C86A6E"/>
    <w:rsid w:val="00D04DFB"/>
    <w:rsid w:val="00D20D7D"/>
    <w:rsid w:val="00D27996"/>
    <w:rsid w:val="00D32067"/>
    <w:rsid w:val="00D346B7"/>
    <w:rsid w:val="00D558C1"/>
    <w:rsid w:val="00DF3DD4"/>
    <w:rsid w:val="00E60E19"/>
    <w:rsid w:val="00FA28BC"/>
    <w:rsid w:val="00FB74E7"/>
    <w:rsid w:val="00FD1E1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A2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D3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27</cp:revision>
  <cp:lastPrinted>2022-08-03T12:06:00Z</cp:lastPrinted>
  <dcterms:created xsi:type="dcterms:W3CDTF">2021-12-09T12:50:00Z</dcterms:created>
  <dcterms:modified xsi:type="dcterms:W3CDTF">2022-09-28T07:19:00Z</dcterms:modified>
</cp:coreProperties>
</file>