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E7AE6" w14:textId="16777602" w:rsidR="00CC5B14" w:rsidRPr="00490AE8" w:rsidRDefault="00CC5B14" w:rsidP="00814923">
      <w:pPr>
        <w:pStyle w:val="NoSpacing"/>
        <w:jc w:val="both"/>
        <w:rPr>
          <w:rFonts w:ascii="Garamond" w:hAnsi="Garamond"/>
          <w:sz w:val="24"/>
          <w:szCs w:val="24"/>
        </w:rPr>
      </w:pPr>
      <w:r w:rsidRPr="00490AE8">
        <w:rPr>
          <w:rFonts w:ascii="Garamond" w:hAnsi="Garamond"/>
          <w:sz w:val="24"/>
          <w:szCs w:val="24"/>
        </w:rPr>
        <w:t>Na osnovu člana 38 stav 1 tačka 2 Zakona o lokalno</w:t>
      </w:r>
      <w:r w:rsidR="00814923">
        <w:rPr>
          <w:rFonts w:ascii="Garamond" w:hAnsi="Garamond"/>
          <w:sz w:val="24"/>
          <w:szCs w:val="24"/>
        </w:rPr>
        <w:t>j samoupravi (</w:t>
      </w:r>
      <w:r w:rsidR="00AB68E9">
        <w:rPr>
          <w:rFonts w:ascii="Garamond" w:hAnsi="Garamond"/>
          <w:sz w:val="24"/>
          <w:szCs w:val="24"/>
        </w:rPr>
        <w:t>„</w:t>
      </w:r>
      <w:r w:rsidR="00814923">
        <w:rPr>
          <w:rFonts w:ascii="Garamond" w:hAnsi="Garamond"/>
          <w:sz w:val="24"/>
          <w:szCs w:val="24"/>
        </w:rPr>
        <w:t>Službeni list C</w:t>
      </w:r>
      <w:r w:rsidRPr="00490AE8">
        <w:rPr>
          <w:rFonts w:ascii="Garamond" w:hAnsi="Garamond"/>
          <w:sz w:val="24"/>
          <w:szCs w:val="24"/>
        </w:rPr>
        <w:t>G</w:t>
      </w:r>
      <w:r w:rsidR="00AB68E9">
        <w:rPr>
          <w:rFonts w:ascii="Garamond" w:hAnsi="Garamond"/>
          <w:sz w:val="24"/>
          <w:szCs w:val="24"/>
        </w:rPr>
        <w:t>”</w:t>
      </w:r>
      <w:r w:rsidRPr="00490AE8">
        <w:rPr>
          <w:rFonts w:ascii="Garamond" w:hAnsi="Garamond"/>
          <w:sz w:val="24"/>
          <w:szCs w:val="24"/>
        </w:rPr>
        <w:t xml:space="preserve">, br. </w:t>
      </w:r>
      <w:r w:rsidR="00814923">
        <w:rPr>
          <w:rFonts w:ascii="Garamond" w:hAnsi="Garamond"/>
          <w:sz w:val="24"/>
          <w:szCs w:val="24"/>
        </w:rPr>
        <w:t>0</w:t>
      </w:r>
      <w:r w:rsidRPr="00490AE8">
        <w:rPr>
          <w:rFonts w:ascii="Garamond" w:hAnsi="Garamond"/>
          <w:sz w:val="24"/>
          <w:szCs w:val="24"/>
        </w:rPr>
        <w:t>2/18, 34/19, 38/20) a u vezi sa članom 25 stav 1 tačka 12 Statuta o</w:t>
      </w:r>
      <w:r w:rsidR="00814923">
        <w:rPr>
          <w:rFonts w:ascii="Garamond" w:hAnsi="Garamond"/>
          <w:sz w:val="24"/>
          <w:szCs w:val="24"/>
        </w:rPr>
        <w:t>pštine Tuzi (</w:t>
      </w:r>
      <w:r w:rsidR="00AB68E9">
        <w:rPr>
          <w:rFonts w:ascii="Garamond" w:hAnsi="Garamond"/>
          <w:sz w:val="24"/>
          <w:szCs w:val="24"/>
        </w:rPr>
        <w:t>„</w:t>
      </w:r>
      <w:r w:rsidR="00814923">
        <w:rPr>
          <w:rFonts w:ascii="Garamond" w:hAnsi="Garamond"/>
          <w:sz w:val="24"/>
          <w:szCs w:val="24"/>
        </w:rPr>
        <w:t>Službeni list C</w:t>
      </w:r>
      <w:r w:rsidRPr="00490AE8">
        <w:rPr>
          <w:rFonts w:ascii="Garamond" w:hAnsi="Garamond"/>
          <w:sz w:val="24"/>
          <w:szCs w:val="24"/>
        </w:rPr>
        <w:t>G</w:t>
      </w:r>
      <w:r w:rsidR="00AB68E9">
        <w:rPr>
          <w:rFonts w:ascii="Garamond" w:hAnsi="Garamond"/>
          <w:sz w:val="24"/>
          <w:szCs w:val="24"/>
        </w:rPr>
        <w:t xml:space="preserve"> –</w:t>
      </w:r>
      <w:r w:rsidRPr="00490AE8">
        <w:rPr>
          <w:rFonts w:ascii="Garamond" w:hAnsi="Garamond"/>
          <w:sz w:val="24"/>
          <w:szCs w:val="24"/>
        </w:rPr>
        <w:t xml:space="preserve"> opštinski</w:t>
      </w:r>
      <w:r w:rsidR="00AB68E9">
        <w:rPr>
          <w:rFonts w:ascii="Garamond" w:hAnsi="Garamond"/>
          <w:sz w:val="24"/>
          <w:szCs w:val="24"/>
        </w:rPr>
        <w:t xml:space="preserve"> </w:t>
      </w:r>
      <w:r w:rsidRPr="00490AE8">
        <w:rPr>
          <w:rFonts w:ascii="Garamond" w:hAnsi="Garamond"/>
          <w:sz w:val="24"/>
          <w:szCs w:val="24"/>
        </w:rPr>
        <w:t>propisi</w:t>
      </w:r>
      <w:r w:rsidR="00AB68E9">
        <w:rPr>
          <w:rFonts w:ascii="Garamond" w:hAnsi="Garamond"/>
          <w:sz w:val="24"/>
          <w:szCs w:val="24"/>
        </w:rPr>
        <w:t>”</w:t>
      </w:r>
      <w:r w:rsidRPr="00490AE8">
        <w:rPr>
          <w:rFonts w:ascii="Garamond" w:hAnsi="Garamond"/>
          <w:sz w:val="24"/>
          <w:szCs w:val="24"/>
        </w:rPr>
        <w:t xml:space="preserve">, br. 24/19, 05/20), na sjednici Skupštine opštine Tuzi održanoj </w:t>
      </w:r>
      <w:r w:rsidR="00105F45">
        <w:rPr>
          <w:rFonts w:ascii="Garamond" w:hAnsi="Garamond"/>
          <w:sz w:val="24"/>
          <w:szCs w:val="24"/>
        </w:rPr>
        <w:t>09.05.</w:t>
      </w:r>
      <w:r w:rsidRPr="00490AE8">
        <w:rPr>
          <w:rFonts w:ascii="Garamond" w:hAnsi="Garamond"/>
          <w:sz w:val="24"/>
          <w:szCs w:val="24"/>
        </w:rPr>
        <w:t>202</w:t>
      </w:r>
      <w:r w:rsidR="00814923">
        <w:rPr>
          <w:rFonts w:ascii="Garamond" w:hAnsi="Garamond"/>
          <w:sz w:val="24"/>
          <w:szCs w:val="24"/>
        </w:rPr>
        <w:t>2</w:t>
      </w:r>
      <w:r w:rsidRPr="00490AE8">
        <w:rPr>
          <w:rFonts w:ascii="Garamond" w:hAnsi="Garamond"/>
          <w:sz w:val="24"/>
          <w:szCs w:val="24"/>
        </w:rPr>
        <w:t>.</w:t>
      </w:r>
      <w:r w:rsidR="00814923">
        <w:rPr>
          <w:rFonts w:ascii="Garamond" w:hAnsi="Garamond"/>
          <w:sz w:val="24"/>
          <w:szCs w:val="24"/>
        </w:rPr>
        <w:t xml:space="preserve"> </w:t>
      </w:r>
      <w:r w:rsidRPr="00490AE8">
        <w:rPr>
          <w:rFonts w:ascii="Garamond" w:hAnsi="Garamond"/>
          <w:sz w:val="24"/>
          <w:szCs w:val="24"/>
        </w:rPr>
        <w:t>godine, donijeta je</w:t>
      </w:r>
    </w:p>
    <w:p w14:paraId="534DCE54" w14:textId="77777777" w:rsidR="00CC5B14" w:rsidRPr="00490AE8" w:rsidRDefault="00CC5B14" w:rsidP="007F5DCA">
      <w:pPr>
        <w:pStyle w:val="NoSpacing"/>
        <w:rPr>
          <w:rFonts w:ascii="Garamond" w:hAnsi="Garamond"/>
          <w:sz w:val="24"/>
          <w:szCs w:val="24"/>
        </w:rPr>
      </w:pPr>
    </w:p>
    <w:p w14:paraId="6AF14142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>O D L U K A</w:t>
      </w:r>
    </w:p>
    <w:p w14:paraId="44616B86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6866D8E8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>o mjerama za ublažavanje finansijskih posledica nastalih usled pandemije</w:t>
      </w:r>
    </w:p>
    <w:p w14:paraId="4C9C2555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>COVID-19 u opštini Tuzi</w:t>
      </w:r>
    </w:p>
    <w:p w14:paraId="1D50FAAF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46ADC605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13927B5F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>Član 1</w:t>
      </w:r>
    </w:p>
    <w:p w14:paraId="75939EE9" w14:textId="77777777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490AE8">
        <w:rPr>
          <w:rFonts w:ascii="Garamond" w:hAnsi="Garamond"/>
          <w:color w:val="auto"/>
          <w:sz w:val="24"/>
          <w:szCs w:val="24"/>
        </w:rPr>
        <w:t xml:space="preserve">Ovom Odlukom utvrđuju se mjere koje imaju za cilj da </w:t>
      </w:r>
      <w:r w:rsidRPr="008F37BE">
        <w:rPr>
          <w:rFonts w:ascii="Garamond" w:hAnsi="Garamond"/>
          <w:color w:val="auto"/>
          <w:sz w:val="24"/>
          <w:szCs w:val="24"/>
        </w:rPr>
        <w:t>ublaže finansijske posledice nastale usled pandemije COVID-19 u opštini Tuzi.</w:t>
      </w:r>
      <w:r w:rsidRPr="00490AE8">
        <w:rPr>
          <w:rFonts w:ascii="Garamond" w:hAnsi="Garamond"/>
          <w:color w:val="auto"/>
          <w:sz w:val="24"/>
          <w:szCs w:val="24"/>
        </w:rPr>
        <w:t xml:space="preserve"> </w:t>
      </w:r>
    </w:p>
    <w:p w14:paraId="3B4441B6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4499C0B4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>Član 2</w:t>
      </w:r>
    </w:p>
    <w:p w14:paraId="59828E35" w14:textId="77777777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490AE8">
        <w:rPr>
          <w:rFonts w:ascii="Garamond" w:hAnsi="Garamond"/>
          <w:color w:val="auto"/>
          <w:sz w:val="24"/>
          <w:szCs w:val="24"/>
        </w:rPr>
        <w:t xml:space="preserve">Sekretarijat za finansije </w:t>
      </w:r>
      <w:r w:rsidR="007238D3" w:rsidRPr="00490AE8">
        <w:rPr>
          <w:rFonts w:ascii="Garamond" w:hAnsi="Garamond"/>
          <w:color w:val="auto"/>
          <w:sz w:val="24"/>
          <w:szCs w:val="24"/>
        </w:rPr>
        <w:t xml:space="preserve">Opštine Tuzi </w:t>
      </w:r>
      <w:r w:rsidRPr="00490AE8">
        <w:rPr>
          <w:rFonts w:ascii="Garamond" w:hAnsi="Garamond"/>
          <w:color w:val="auto"/>
          <w:sz w:val="24"/>
          <w:szCs w:val="24"/>
        </w:rPr>
        <w:t xml:space="preserve">dužan je da prati mjesečno ostvarivanje primitaka i usaglašava izvršenje izdataka prema utvrđenim prioritetima u skladu sa raspoloživim sredstvima, odnosno procentom ostvarenja budžeta kako bi se održala budžetska ravnoteža. </w:t>
      </w:r>
    </w:p>
    <w:p w14:paraId="009678C6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27A3FE87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>Član 3</w:t>
      </w:r>
    </w:p>
    <w:p w14:paraId="5968362B" w14:textId="77777777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490AE8">
        <w:rPr>
          <w:rFonts w:ascii="Garamond" w:hAnsi="Garamond"/>
          <w:color w:val="auto"/>
          <w:sz w:val="24"/>
          <w:szCs w:val="24"/>
        </w:rPr>
        <w:t>Sve potrošačke jedinice dužne su da tekuće rashode svedu na najmanju moguću mjeru, kao i da ne stvaraju nove finansijske obaveze koje nijesu neophodne.</w:t>
      </w:r>
    </w:p>
    <w:p w14:paraId="0DF2ECA6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3B6D5001" w14:textId="77777777" w:rsidR="00CC5B14" w:rsidRPr="008F37BE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8F37BE">
        <w:rPr>
          <w:rFonts w:ascii="Garamond" w:hAnsi="Garamond"/>
          <w:b/>
          <w:bCs/>
          <w:color w:val="auto"/>
          <w:sz w:val="24"/>
          <w:szCs w:val="24"/>
        </w:rPr>
        <w:t>Član 4</w:t>
      </w:r>
    </w:p>
    <w:p w14:paraId="6BA31CF0" w14:textId="77777777" w:rsidR="00CC5B14" w:rsidRPr="00814923" w:rsidRDefault="007238D3" w:rsidP="00A37518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8F37BE">
        <w:rPr>
          <w:rFonts w:ascii="Garamond" w:hAnsi="Garamond"/>
          <w:color w:val="auto"/>
          <w:sz w:val="24"/>
          <w:szCs w:val="24"/>
        </w:rPr>
        <w:t xml:space="preserve">Sekretarijat za finansije </w:t>
      </w:r>
      <w:r w:rsidR="00A37518" w:rsidRPr="008F37BE">
        <w:rPr>
          <w:rFonts w:ascii="Garamond" w:hAnsi="Garamond"/>
          <w:color w:val="auto"/>
          <w:sz w:val="24"/>
          <w:szCs w:val="24"/>
        </w:rPr>
        <w:t>Opštine Tuzi će</w:t>
      </w:r>
      <w:r w:rsidR="00A37518" w:rsidRPr="008F37BE">
        <w:rPr>
          <w:rFonts w:ascii="Garamond" w:hAnsi="Garamond"/>
          <w:color w:val="auto"/>
          <w:sz w:val="24"/>
          <w:szCs w:val="24"/>
          <w:lang w:val="bs-Latn-BA"/>
        </w:rPr>
        <w:t xml:space="preserve"> o</w:t>
      </w:r>
      <w:r w:rsidR="00CC5B14" w:rsidRPr="008F37BE">
        <w:rPr>
          <w:rFonts w:ascii="Garamond" w:hAnsi="Garamond"/>
          <w:color w:val="auto"/>
          <w:sz w:val="24"/>
          <w:szCs w:val="24"/>
        </w:rPr>
        <w:t xml:space="preserve">sloboditi sva fizička lica poreza na </w:t>
      </w:r>
      <w:r w:rsidR="00C516E2" w:rsidRPr="008F37BE">
        <w:rPr>
          <w:rFonts w:ascii="Garamond" w:hAnsi="Garamond"/>
          <w:color w:val="auto"/>
          <w:sz w:val="24"/>
          <w:szCs w:val="24"/>
          <w:lang w:val="bs-Latn-BA"/>
        </w:rPr>
        <w:t xml:space="preserve">nepokretnosti za </w:t>
      </w:r>
      <w:r w:rsidR="00A62F37" w:rsidRPr="008F37BE">
        <w:rPr>
          <w:rFonts w:ascii="Garamond" w:hAnsi="Garamond"/>
          <w:color w:val="auto"/>
          <w:sz w:val="24"/>
          <w:szCs w:val="24"/>
          <w:lang w:val="bs-Latn-BA"/>
        </w:rPr>
        <w:t xml:space="preserve">poljoprivredno </w:t>
      </w:r>
      <w:r w:rsidR="00CC5B14" w:rsidRPr="008F37BE">
        <w:rPr>
          <w:rFonts w:ascii="Garamond" w:hAnsi="Garamond"/>
          <w:color w:val="auto"/>
          <w:sz w:val="24"/>
          <w:szCs w:val="24"/>
        </w:rPr>
        <w:t>zemljište za 202</w:t>
      </w:r>
      <w:r w:rsidR="00814923" w:rsidRPr="008F37BE">
        <w:rPr>
          <w:rFonts w:ascii="Garamond" w:hAnsi="Garamond"/>
          <w:color w:val="auto"/>
          <w:sz w:val="24"/>
          <w:szCs w:val="24"/>
        </w:rPr>
        <w:t>2</w:t>
      </w:r>
      <w:r w:rsidR="00CC5B14" w:rsidRPr="008F37BE">
        <w:rPr>
          <w:rFonts w:ascii="Garamond" w:hAnsi="Garamond"/>
          <w:color w:val="auto"/>
          <w:sz w:val="24"/>
          <w:szCs w:val="24"/>
        </w:rPr>
        <w:t xml:space="preserve">. godinu, što podrazumijeva da se neće izvršiti dostava rješenja o utvrdjenom porezu na </w:t>
      </w:r>
      <w:r w:rsidR="00C516E2" w:rsidRPr="008F37BE">
        <w:rPr>
          <w:rFonts w:ascii="Garamond" w:hAnsi="Garamond"/>
          <w:color w:val="auto"/>
          <w:sz w:val="24"/>
          <w:szCs w:val="24"/>
          <w:lang w:val="bs-Latn-BA"/>
        </w:rPr>
        <w:t xml:space="preserve">nepokretnosti za </w:t>
      </w:r>
      <w:r w:rsidR="00A62F37" w:rsidRPr="008F37BE">
        <w:rPr>
          <w:rFonts w:ascii="Garamond" w:hAnsi="Garamond"/>
          <w:color w:val="auto"/>
          <w:sz w:val="24"/>
          <w:szCs w:val="24"/>
          <w:lang w:val="bs-Latn-BA"/>
        </w:rPr>
        <w:t xml:space="preserve">poljoprivredno </w:t>
      </w:r>
      <w:r w:rsidR="00CC5B14" w:rsidRPr="008F37BE">
        <w:rPr>
          <w:rFonts w:ascii="Garamond" w:hAnsi="Garamond"/>
          <w:color w:val="auto"/>
          <w:sz w:val="24"/>
          <w:szCs w:val="24"/>
        </w:rPr>
        <w:t>zemljište za 202</w:t>
      </w:r>
      <w:r w:rsidR="00814923" w:rsidRPr="008F37BE">
        <w:rPr>
          <w:rFonts w:ascii="Garamond" w:hAnsi="Garamond"/>
          <w:color w:val="auto"/>
          <w:sz w:val="24"/>
          <w:szCs w:val="24"/>
        </w:rPr>
        <w:t>2. godinu za fizička lica.</w:t>
      </w:r>
    </w:p>
    <w:p w14:paraId="6B9A1693" w14:textId="77777777" w:rsidR="00CC5B14" w:rsidRPr="00490AE8" w:rsidRDefault="00B02132" w:rsidP="00B02132">
      <w:pPr>
        <w:pStyle w:val="NoSpacing"/>
        <w:tabs>
          <w:tab w:val="left" w:pos="4050"/>
        </w:tabs>
        <w:rPr>
          <w:rFonts w:ascii="Garamond" w:hAnsi="Garamond"/>
          <w:b/>
          <w:bCs/>
          <w:color w:val="auto"/>
          <w:sz w:val="24"/>
          <w:szCs w:val="24"/>
        </w:rPr>
      </w:pPr>
      <w:r>
        <w:rPr>
          <w:rFonts w:ascii="Garamond" w:hAnsi="Garamond"/>
          <w:b/>
          <w:bCs/>
          <w:color w:val="auto"/>
          <w:sz w:val="24"/>
          <w:szCs w:val="24"/>
        </w:rPr>
        <w:tab/>
      </w:r>
    </w:p>
    <w:p w14:paraId="1160FB1E" w14:textId="77777777" w:rsidR="00CC5B14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bs-Latn-BA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 xml:space="preserve">Član </w:t>
      </w:r>
      <w:r w:rsidR="007F5DCA" w:rsidRPr="00490AE8">
        <w:rPr>
          <w:rFonts w:ascii="Garamond" w:hAnsi="Garamond"/>
          <w:b/>
          <w:bCs/>
          <w:color w:val="auto"/>
          <w:sz w:val="24"/>
          <w:szCs w:val="24"/>
        </w:rPr>
        <w:t>5</w:t>
      </w:r>
    </w:p>
    <w:p w14:paraId="4601C7C9" w14:textId="61D3262E" w:rsidR="00277F8C" w:rsidRPr="002A0C52" w:rsidRDefault="00277F8C" w:rsidP="002A0C52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2A0C52">
        <w:rPr>
          <w:rFonts w:ascii="Garamond" w:hAnsi="Garamond"/>
          <w:color w:val="auto"/>
          <w:sz w:val="24"/>
          <w:szCs w:val="24"/>
        </w:rPr>
        <w:t>Stupanjem na snagu ove Odluke, prestaje da važi Odluka o mjerama za ublažavanje finansijskih posledica nastalih usled pandemije COVID-19 u opštini Tuzi (</w:t>
      </w:r>
      <w:r w:rsidR="00586F86">
        <w:rPr>
          <w:rFonts w:ascii="Garamond" w:hAnsi="Garamond"/>
          <w:color w:val="auto"/>
          <w:sz w:val="24"/>
          <w:szCs w:val="24"/>
        </w:rPr>
        <w:t>„</w:t>
      </w:r>
      <w:r w:rsidR="007F5DCA" w:rsidRPr="002A0C52">
        <w:rPr>
          <w:rFonts w:ascii="Garamond" w:hAnsi="Garamond"/>
          <w:color w:val="auto"/>
          <w:sz w:val="24"/>
          <w:szCs w:val="24"/>
        </w:rPr>
        <w:t>Službeni list Crne Gore – opšti</w:t>
      </w:r>
      <w:r w:rsidR="00564D20">
        <w:rPr>
          <w:rFonts w:ascii="Garamond" w:hAnsi="Garamond"/>
          <w:color w:val="auto"/>
          <w:sz w:val="24"/>
          <w:szCs w:val="24"/>
        </w:rPr>
        <w:t>nski propisi” br</w:t>
      </w:r>
      <w:r w:rsidR="00564D20">
        <w:rPr>
          <w:rFonts w:ascii="Garamond" w:hAnsi="Garamond"/>
          <w:color w:val="auto"/>
          <w:sz w:val="24"/>
          <w:szCs w:val="24"/>
          <w:lang w:val="bs-Latn-BA"/>
        </w:rPr>
        <w:t>oj 10/21</w:t>
      </w:r>
      <w:r w:rsidRPr="002A0C52">
        <w:rPr>
          <w:rFonts w:ascii="Garamond" w:hAnsi="Garamond"/>
          <w:color w:val="auto"/>
          <w:sz w:val="24"/>
          <w:szCs w:val="24"/>
        </w:rPr>
        <w:t>)</w:t>
      </w:r>
      <w:r w:rsidR="007F5DCA" w:rsidRPr="002A0C52">
        <w:rPr>
          <w:rFonts w:ascii="Garamond" w:hAnsi="Garamond"/>
          <w:color w:val="auto"/>
          <w:sz w:val="24"/>
          <w:szCs w:val="24"/>
        </w:rPr>
        <w:t>.</w:t>
      </w:r>
    </w:p>
    <w:p w14:paraId="4D5A510C" w14:textId="77777777" w:rsidR="00277F8C" w:rsidRPr="002A0C52" w:rsidRDefault="00277F8C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1CE409D6" w14:textId="77777777" w:rsidR="007F5DCA" w:rsidRPr="00490AE8" w:rsidRDefault="007F5DCA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</w:rPr>
        <w:t>Član 6</w:t>
      </w:r>
    </w:p>
    <w:p w14:paraId="735A0D5D" w14:textId="6F8EBE65" w:rsidR="00CC5B14" w:rsidRPr="00814923" w:rsidRDefault="00CC5B14" w:rsidP="00814923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490AE8">
        <w:rPr>
          <w:rFonts w:ascii="Garamond" w:hAnsi="Garamond"/>
          <w:color w:val="auto"/>
          <w:sz w:val="24"/>
          <w:szCs w:val="24"/>
        </w:rPr>
        <w:t xml:space="preserve">Ova odluka stupa na snagu danom objavljivanja u </w:t>
      </w:r>
      <w:r w:rsidR="00586F86">
        <w:rPr>
          <w:rFonts w:ascii="Garamond" w:hAnsi="Garamond"/>
          <w:color w:val="auto"/>
          <w:sz w:val="24"/>
          <w:szCs w:val="24"/>
        </w:rPr>
        <w:t>„</w:t>
      </w:r>
      <w:r w:rsidRPr="00490AE8">
        <w:rPr>
          <w:rFonts w:ascii="Garamond" w:hAnsi="Garamond"/>
          <w:color w:val="auto"/>
          <w:sz w:val="24"/>
          <w:szCs w:val="24"/>
        </w:rPr>
        <w:t xml:space="preserve">Službenom listu Crne Gore – </w:t>
      </w:r>
      <w:r w:rsidR="007F5DCA" w:rsidRPr="00490AE8">
        <w:rPr>
          <w:rFonts w:ascii="Garamond" w:hAnsi="Garamond"/>
          <w:color w:val="auto"/>
          <w:sz w:val="24"/>
          <w:szCs w:val="24"/>
        </w:rPr>
        <w:t>o</w:t>
      </w:r>
      <w:r w:rsidR="00814923">
        <w:rPr>
          <w:rFonts w:ascii="Garamond" w:hAnsi="Garamond"/>
          <w:color w:val="auto"/>
          <w:sz w:val="24"/>
          <w:szCs w:val="24"/>
        </w:rPr>
        <w:t>pštinski propisi”.</w:t>
      </w:r>
    </w:p>
    <w:p w14:paraId="60BF9295" w14:textId="522B1DA7" w:rsidR="00CC5B14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6DA35AFA" w14:textId="2EE61565" w:rsidR="00586F86" w:rsidRDefault="00586F86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4BCF7ECF" w14:textId="77777777" w:rsidR="00586F86" w:rsidRPr="00490AE8" w:rsidRDefault="00586F86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30674A40" w14:textId="1C41FCB1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  <w:r w:rsidRPr="00490AE8">
        <w:rPr>
          <w:rFonts w:ascii="Garamond" w:hAnsi="Garamond"/>
          <w:color w:val="auto"/>
          <w:sz w:val="24"/>
          <w:szCs w:val="24"/>
        </w:rPr>
        <w:t>Br.</w:t>
      </w:r>
      <w:r w:rsidR="00986E3C">
        <w:rPr>
          <w:rFonts w:ascii="Garamond" w:hAnsi="Garamond"/>
          <w:color w:val="auto"/>
          <w:sz w:val="24"/>
          <w:szCs w:val="24"/>
        </w:rPr>
        <w:t xml:space="preserve"> </w:t>
      </w:r>
      <w:r w:rsidRPr="00490AE8">
        <w:rPr>
          <w:rFonts w:ascii="Garamond" w:hAnsi="Garamond"/>
          <w:color w:val="auto"/>
          <w:sz w:val="24"/>
          <w:szCs w:val="24"/>
        </w:rPr>
        <w:t>0</w:t>
      </w:r>
      <w:r w:rsidR="00DF553F">
        <w:rPr>
          <w:rFonts w:ascii="Garamond" w:hAnsi="Garamond"/>
          <w:color w:val="auto"/>
          <w:sz w:val="24"/>
          <w:szCs w:val="24"/>
        </w:rPr>
        <w:t>2</w:t>
      </w:r>
      <w:r w:rsidRPr="00490AE8">
        <w:rPr>
          <w:rFonts w:ascii="Garamond" w:hAnsi="Garamond"/>
          <w:color w:val="auto"/>
          <w:sz w:val="24"/>
          <w:szCs w:val="24"/>
        </w:rPr>
        <w:t>-030/2</w:t>
      </w:r>
      <w:r w:rsidR="00130FAB">
        <w:rPr>
          <w:rFonts w:ascii="Garamond" w:hAnsi="Garamond"/>
          <w:color w:val="auto"/>
          <w:sz w:val="24"/>
          <w:szCs w:val="24"/>
        </w:rPr>
        <w:t>2</w:t>
      </w:r>
      <w:r w:rsidRPr="00490AE8">
        <w:rPr>
          <w:rFonts w:ascii="Garamond" w:hAnsi="Garamond"/>
          <w:color w:val="auto"/>
          <w:sz w:val="24"/>
          <w:szCs w:val="24"/>
        </w:rPr>
        <w:t>-</w:t>
      </w:r>
      <w:r w:rsidR="00105F45">
        <w:rPr>
          <w:rFonts w:ascii="Garamond" w:hAnsi="Garamond"/>
          <w:color w:val="auto"/>
          <w:sz w:val="24"/>
          <w:szCs w:val="24"/>
        </w:rPr>
        <w:t>5062</w:t>
      </w:r>
    </w:p>
    <w:p w14:paraId="05985737" w14:textId="31BE41C2" w:rsidR="00CC5B14" w:rsidRPr="00490AE8" w:rsidRDefault="00CC5B14" w:rsidP="00130FAB">
      <w:pPr>
        <w:pStyle w:val="NoSpacing"/>
        <w:rPr>
          <w:rFonts w:ascii="Garamond" w:hAnsi="Garamond"/>
          <w:color w:val="auto"/>
          <w:sz w:val="24"/>
          <w:szCs w:val="24"/>
        </w:rPr>
      </w:pPr>
      <w:r w:rsidRPr="00490AE8">
        <w:rPr>
          <w:rFonts w:ascii="Garamond" w:hAnsi="Garamond"/>
          <w:color w:val="auto"/>
          <w:sz w:val="24"/>
          <w:szCs w:val="24"/>
        </w:rPr>
        <w:t xml:space="preserve">Tuzi, </w:t>
      </w:r>
      <w:r w:rsidR="00105F45">
        <w:rPr>
          <w:rFonts w:ascii="Garamond" w:hAnsi="Garamond"/>
          <w:color w:val="auto"/>
          <w:sz w:val="24"/>
          <w:szCs w:val="24"/>
        </w:rPr>
        <w:t>09.05.</w:t>
      </w:r>
      <w:r w:rsidRPr="00490AE8">
        <w:rPr>
          <w:rFonts w:ascii="Garamond" w:hAnsi="Garamond"/>
          <w:color w:val="auto"/>
          <w:sz w:val="24"/>
          <w:szCs w:val="24"/>
        </w:rPr>
        <w:t>202</w:t>
      </w:r>
      <w:r w:rsidR="00130FAB">
        <w:rPr>
          <w:rFonts w:ascii="Garamond" w:hAnsi="Garamond"/>
          <w:color w:val="auto"/>
          <w:sz w:val="24"/>
          <w:szCs w:val="24"/>
        </w:rPr>
        <w:t>2</w:t>
      </w:r>
      <w:r w:rsidRPr="00490AE8">
        <w:rPr>
          <w:rFonts w:ascii="Garamond" w:hAnsi="Garamond"/>
          <w:color w:val="auto"/>
          <w:sz w:val="24"/>
          <w:szCs w:val="24"/>
        </w:rPr>
        <w:t>. godine</w:t>
      </w:r>
    </w:p>
    <w:p w14:paraId="405683EA" w14:textId="77777777" w:rsidR="00986E3C" w:rsidRPr="00D9166C" w:rsidRDefault="00986E3C" w:rsidP="00D9166C">
      <w:pPr>
        <w:pStyle w:val="NoSpacing"/>
        <w:rPr>
          <w:rFonts w:ascii="Garamond" w:hAnsi="Garamond"/>
          <w:b/>
          <w:bCs/>
          <w:sz w:val="24"/>
          <w:szCs w:val="24"/>
          <w:lang w:val="bs-Latn-BA"/>
        </w:rPr>
      </w:pPr>
    </w:p>
    <w:p w14:paraId="520F84EB" w14:textId="77777777" w:rsidR="00CC5B14" w:rsidRPr="00490AE8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490AE8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386B0E34" w14:textId="77777777" w:rsidR="00CC5B14" w:rsidRPr="00490AE8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490AE8">
        <w:rPr>
          <w:rFonts w:ascii="Garamond" w:hAnsi="Garamond"/>
          <w:b/>
          <w:bCs/>
          <w:sz w:val="24"/>
          <w:szCs w:val="24"/>
        </w:rPr>
        <w:t>PREDSJEDNIK,</w:t>
      </w:r>
    </w:p>
    <w:p w14:paraId="57EF4295" w14:textId="02820868" w:rsidR="0047089B" w:rsidRPr="00105F45" w:rsidRDefault="00CC5B14" w:rsidP="00105F4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490AE8">
        <w:rPr>
          <w:rFonts w:ascii="Garamond" w:hAnsi="Garamond"/>
          <w:b/>
          <w:bCs/>
          <w:sz w:val="24"/>
          <w:szCs w:val="24"/>
        </w:rPr>
        <w:t>Fadil Kajoshaj</w:t>
      </w:r>
    </w:p>
    <w:sectPr w:rsidR="0047089B" w:rsidRPr="00105F45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843CD"/>
    <w:rsid w:val="00094C98"/>
    <w:rsid w:val="000A73E7"/>
    <w:rsid w:val="000C11C7"/>
    <w:rsid w:val="000D59C5"/>
    <w:rsid w:val="00105F45"/>
    <w:rsid w:val="0012256F"/>
    <w:rsid w:val="00130FAB"/>
    <w:rsid w:val="00134E3D"/>
    <w:rsid w:val="001354F5"/>
    <w:rsid w:val="00146397"/>
    <w:rsid w:val="00165405"/>
    <w:rsid w:val="001C7F4C"/>
    <w:rsid w:val="0021217F"/>
    <w:rsid w:val="00234657"/>
    <w:rsid w:val="00245D8A"/>
    <w:rsid w:val="002651D3"/>
    <w:rsid w:val="00267D44"/>
    <w:rsid w:val="00277F8C"/>
    <w:rsid w:val="002956F5"/>
    <w:rsid w:val="002A0C52"/>
    <w:rsid w:val="002D4623"/>
    <w:rsid w:val="00307534"/>
    <w:rsid w:val="00317C7B"/>
    <w:rsid w:val="00334300"/>
    <w:rsid w:val="003804E1"/>
    <w:rsid w:val="00390825"/>
    <w:rsid w:val="004002C6"/>
    <w:rsid w:val="00417D2B"/>
    <w:rsid w:val="0042363C"/>
    <w:rsid w:val="0047089B"/>
    <w:rsid w:val="00472BF9"/>
    <w:rsid w:val="004838E9"/>
    <w:rsid w:val="00490AE8"/>
    <w:rsid w:val="00495BE3"/>
    <w:rsid w:val="0049730B"/>
    <w:rsid w:val="004E3A8B"/>
    <w:rsid w:val="004F101B"/>
    <w:rsid w:val="005234C9"/>
    <w:rsid w:val="005363D7"/>
    <w:rsid w:val="0054029C"/>
    <w:rsid w:val="00564D20"/>
    <w:rsid w:val="0057544D"/>
    <w:rsid w:val="00586F86"/>
    <w:rsid w:val="005943C0"/>
    <w:rsid w:val="005D7A0A"/>
    <w:rsid w:val="005E32DD"/>
    <w:rsid w:val="005E74B5"/>
    <w:rsid w:val="0061371A"/>
    <w:rsid w:val="00613F56"/>
    <w:rsid w:val="00623C2A"/>
    <w:rsid w:val="006322DC"/>
    <w:rsid w:val="00651E97"/>
    <w:rsid w:val="00675941"/>
    <w:rsid w:val="0068435E"/>
    <w:rsid w:val="006A3DD5"/>
    <w:rsid w:val="006B0297"/>
    <w:rsid w:val="006F5F86"/>
    <w:rsid w:val="007076EF"/>
    <w:rsid w:val="007238D3"/>
    <w:rsid w:val="007F08CC"/>
    <w:rsid w:val="007F5DCA"/>
    <w:rsid w:val="00801CC4"/>
    <w:rsid w:val="0080710E"/>
    <w:rsid w:val="008130CC"/>
    <w:rsid w:val="00814923"/>
    <w:rsid w:val="0082002F"/>
    <w:rsid w:val="00821AA1"/>
    <w:rsid w:val="0089730C"/>
    <w:rsid w:val="008D07A1"/>
    <w:rsid w:val="008F37BE"/>
    <w:rsid w:val="00924F62"/>
    <w:rsid w:val="00972A53"/>
    <w:rsid w:val="00983D11"/>
    <w:rsid w:val="00986E3C"/>
    <w:rsid w:val="00992644"/>
    <w:rsid w:val="009F79E2"/>
    <w:rsid w:val="00A37518"/>
    <w:rsid w:val="00A406F0"/>
    <w:rsid w:val="00A422F6"/>
    <w:rsid w:val="00A62F37"/>
    <w:rsid w:val="00A92F2E"/>
    <w:rsid w:val="00AB68E9"/>
    <w:rsid w:val="00B02132"/>
    <w:rsid w:val="00B16186"/>
    <w:rsid w:val="00B67B34"/>
    <w:rsid w:val="00B86826"/>
    <w:rsid w:val="00BC424A"/>
    <w:rsid w:val="00BE4539"/>
    <w:rsid w:val="00BF5DB8"/>
    <w:rsid w:val="00BF766B"/>
    <w:rsid w:val="00C11001"/>
    <w:rsid w:val="00C516E2"/>
    <w:rsid w:val="00C51D3C"/>
    <w:rsid w:val="00C66D6A"/>
    <w:rsid w:val="00CA4E07"/>
    <w:rsid w:val="00CB3CC9"/>
    <w:rsid w:val="00CB62D4"/>
    <w:rsid w:val="00CC33BB"/>
    <w:rsid w:val="00CC5B14"/>
    <w:rsid w:val="00CD7255"/>
    <w:rsid w:val="00D119DB"/>
    <w:rsid w:val="00D51D49"/>
    <w:rsid w:val="00D9166C"/>
    <w:rsid w:val="00D95B09"/>
    <w:rsid w:val="00DB30AA"/>
    <w:rsid w:val="00DC19AB"/>
    <w:rsid w:val="00DF553F"/>
    <w:rsid w:val="00E14D1D"/>
    <w:rsid w:val="00E62F1F"/>
    <w:rsid w:val="00EA056E"/>
    <w:rsid w:val="00F26B0D"/>
    <w:rsid w:val="00F54615"/>
    <w:rsid w:val="00F549E1"/>
    <w:rsid w:val="00F6277C"/>
    <w:rsid w:val="00F64600"/>
    <w:rsid w:val="00F7758B"/>
    <w:rsid w:val="00FD3183"/>
    <w:rsid w:val="00FD33B6"/>
    <w:rsid w:val="00FD6FDA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8A969"/>
  <w15:docId w15:val="{F103D5E1-AD64-40E2-A0C2-8BD5624C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</dc:creator>
  <cp:lastModifiedBy>Semina Dresaj</cp:lastModifiedBy>
  <cp:revision>10</cp:revision>
  <cp:lastPrinted>2022-04-27T12:52:00Z</cp:lastPrinted>
  <dcterms:created xsi:type="dcterms:W3CDTF">2022-04-26T13:04:00Z</dcterms:created>
  <dcterms:modified xsi:type="dcterms:W3CDTF">2022-05-10T07:26:00Z</dcterms:modified>
</cp:coreProperties>
</file>