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898A5" w14:textId="09BB2234" w:rsidR="0077759E" w:rsidRDefault="0077759E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6B1BDC0A" wp14:editId="6E6C097B">
            <wp:simplePos x="0" y="0"/>
            <wp:positionH relativeFrom="page">
              <wp:align>right</wp:align>
            </wp:positionH>
            <wp:positionV relativeFrom="margin">
              <wp:posOffset>-1104900</wp:posOffset>
            </wp:positionV>
            <wp:extent cx="7762875" cy="1044638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44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10F9FBFB" w14:textId="5C9A022B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FC497C">
        <w:rPr>
          <w:rFonts w:ascii="Garamond" w:hAnsi="Garamond" w:cs="Times New Roman"/>
          <w:sz w:val="28"/>
          <w:szCs w:val="28"/>
          <w:lang w:val="sq-AL"/>
        </w:rPr>
        <w:lastRenderedPageBreak/>
        <w:t xml:space="preserve">Në bazë të nenit 38 paragrafi 1 pika 2 të Ligjit mbi vetëqeverisje lokale („Fleta zyrtare e Malit të Zi”, nr. 02/18, 34/19, 38/20), </w:t>
      </w:r>
      <w:r w:rsidRPr="00FC497C">
        <w:rPr>
          <w:rFonts w:ascii="Garamond" w:hAnsi="Garamond"/>
          <w:sz w:val="28"/>
          <w:szCs w:val="28"/>
          <w:lang w:val="sq-AL"/>
        </w:rPr>
        <w:t xml:space="preserve">nenit 28 të Statutit të IP QKI „Malësia” (nr. 02-11/22), </w:t>
      </w:r>
      <w:r w:rsidRPr="00FC497C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______.2022, ka sjellë:</w:t>
      </w:r>
    </w:p>
    <w:p w14:paraId="614479E3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B04F207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27C5B3FC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6696A249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C497C">
        <w:rPr>
          <w:rFonts w:ascii="Garamond" w:hAnsi="Garamond"/>
          <w:b/>
          <w:bCs/>
          <w:sz w:val="28"/>
          <w:szCs w:val="28"/>
          <w:lang w:val="sq-AL"/>
        </w:rPr>
        <w:t>V E N D I M</w:t>
      </w:r>
    </w:p>
    <w:p w14:paraId="3BDCBF42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05501"/>
      <w:r w:rsidRPr="00FC497C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bookmarkEnd w:id="0"/>
      <w:r w:rsidRPr="00FC497C">
        <w:rPr>
          <w:rFonts w:ascii="Garamond" w:hAnsi="Garamond"/>
          <w:b/>
          <w:bCs/>
          <w:sz w:val="28"/>
          <w:szCs w:val="28"/>
          <w:lang w:val="sq-AL"/>
        </w:rPr>
        <w:t>Vendimin e Këshillit të Institucionit publik të Qendrës kulturore – informative „Malësia”</w:t>
      </w:r>
    </w:p>
    <w:p w14:paraId="1EA220AB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CCC03DB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9BCCA31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AA58746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B438196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C497C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17CF4CAF" w14:textId="77777777" w:rsidR="00027C83" w:rsidRPr="00FC497C" w:rsidRDefault="00027C83" w:rsidP="00027C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bookmarkStart w:id="1" w:name="_Hlk94605557"/>
      <w:r w:rsidRPr="00FC497C">
        <w:rPr>
          <w:rFonts w:ascii="Garamond" w:hAnsi="Garamond"/>
          <w:sz w:val="28"/>
          <w:szCs w:val="28"/>
          <w:lang w:val="sq-AL"/>
        </w:rPr>
        <w:t>Jepet pëlqimi në Vendimin e</w:t>
      </w:r>
      <w:bookmarkEnd w:id="1"/>
      <w:r w:rsidRPr="00FC497C">
        <w:rPr>
          <w:rFonts w:ascii="Garamond" w:hAnsi="Garamond"/>
          <w:sz w:val="28"/>
          <w:szCs w:val="28"/>
          <w:lang w:val="sq-AL"/>
        </w:rPr>
        <w:t xml:space="preserve"> Këshillit të Institucionit publik të Qendrës kulturore – informative „Malësia” numër 02-148/22 prej më 14.04.2022, përmes të cilit Vasel Berishaj është emëruar për Drejtor të IP QKI „MALËSIA” TUZ. </w:t>
      </w:r>
    </w:p>
    <w:p w14:paraId="06BD8C5A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0BE03B5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4A0F446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C497C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2DC7D9C7" w14:textId="77777777" w:rsidR="00027C83" w:rsidRPr="00FC497C" w:rsidRDefault="00027C83" w:rsidP="00027C8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bookmarkStart w:id="2" w:name="_Hlk94605624"/>
      <w:r w:rsidRPr="00FC497C">
        <w:rPr>
          <w:rFonts w:ascii="Garamond" w:hAnsi="Garamond"/>
          <w:sz w:val="28"/>
          <w:szCs w:val="28"/>
          <w:lang w:val="sq-AL"/>
        </w:rPr>
        <w:t xml:space="preserve">Ky vendim hynë në fuqi me ditën e sjelljes dhe do të publikohet në „Fletën zyrtare të Malit të Zi - dispozitat komunale”. </w:t>
      </w:r>
    </w:p>
    <w:bookmarkEnd w:id="2"/>
    <w:p w14:paraId="66FA718B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30E2E1ED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0B020151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66F92716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7F5D6CB3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iCs/>
          <w:sz w:val="28"/>
          <w:szCs w:val="28"/>
          <w:lang w:val="sq-AL"/>
        </w:rPr>
      </w:pPr>
    </w:p>
    <w:p w14:paraId="3E201CF1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FC497C">
        <w:rPr>
          <w:rFonts w:ascii="Garamond" w:hAnsi="Garamond" w:cs="Times New Roman"/>
          <w:sz w:val="28"/>
          <w:szCs w:val="28"/>
          <w:lang w:val="sq-AL"/>
        </w:rPr>
        <w:t>Numër: 02-030/22-</w:t>
      </w:r>
    </w:p>
    <w:p w14:paraId="71032496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FC497C">
        <w:rPr>
          <w:rFonts w:ascii="Garamond" w:hAnsi="Garamond" w:cs="Times New Roman"/>
          <w:sz w:val="28"/>
          <w:szCs w:val="28"/>
          <w:lang w:val="sq-AL"/>
        </w:rPr>
        <w:t>Tuz, ___.2022</w:t>
      </w:r>
    </w:p>
    <w:p w14:paraId="209F82EF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6EC8CB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F19CF8B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6C3BB905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A35F77E" w14:textId="77777777" w:rsidR="00027C83" w:rsidRPr="00FC497C" w:rsidRDefault="00027C83" w:rsidP="00027C83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13646E39" w14:textId="77777777" w:rsidR="00027C83" w:rsidRPr="00FC497C" w:rsidRDefault="00027C83" w:rsidP="00027C8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FC497C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EE54532" w14:textId="77777777" w:rsidR="00027C83" w:rsidRPr="00FC497C" w:rsidRDefault="00027C83" w:rsidP="00027C8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FC497C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C9C4364" w14:textId="77777777" w:rsidR="00027C83" w:rsidRPr="00FC497C" w:rsidRDefault="00027C83" w:rsidP="00027C8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FC497C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1D21DF4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4D4168C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771CAD4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37F1C48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0E6CB3E7" w14:textId="77777777" w:rsidR="00027C83" w:rsidRPr="00FC497C" w:rsidRDefault="00027C83" w:rsidP="00027C8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C497C">
        <w:rPr>
          <w:rFonts w:ascii="Garamond" w:hAnsi="Garamond"/>
          <w:b/>
          <w:bCs/>
          <w:sz w:val="28"/>
          <w:szCs w:val="28"/>
          <w:lang w:val="sq-AL"/>
        </w:rPr>
        <w:lastRenderedPageBreak/>
        <w:t>ARSYETIM</w:t>
      </w:r>
    </w:p>
    <w:p w14:paraId="7B3E4BCD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1FEF0218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2F3007B2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FC497C">
        <w:rPr>
          <w:rFonts w:ascii="Garamond" w:hAnsi="Garamond"/>
          <w:b/>
          <w:bCs/>
          <w:sz w:val="28"/>
          <w:szCs w:val="28"/>
          <w:u w:val="single"/>
          <w:lang w:val="sq-AL"/>
        </w:rPr>
        <w:t>BAZA JURIDIKE:</w:t>
      </w:r>
    </w:p>
    <w:p w14:paraId="60A3FB3F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FC497C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përgjithshme.</w:t>
      </w:r>
    </w:p>
    <w:p w14:paraId="0DEA99F3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FC497C">
        <w:rPr>
          <w:rFonts w:ascii="Garamond" w:hAnsi="Garamond"/>
          <w:sz w:val="28"/>
          <w:szCs w:val="28"/>
          <w:lang w:val="sq-AL"/>
        </w:rPr>
        <w:t>Dispozita e nenit 28 e Statutit të IP QKI „Malësia” parashikon që themeluesi jep pëlqim në vendimin e Këshillit me të cilin zgjidhet  drejtori i institucionit.</w:t>
      </w:r>
    </w:p>
    <w:p w14:paraId="7C20AEA1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0CD84EE7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bookmarkStart w:id="3" w:name="_Hlk94609718"/>
      <w:r w:rsidRPr="00FC497C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SJELLJEN:    </w:t>
      </w:r>
    </w:p>
    <w:bookmarkEnd w:id="3"/>
    <w:p w14:paraId="6157A37F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FC497C">
        <w:rPr>
          <w:rFonts w:ascii="Garamond" w:hAnsi="Garamond"/>
          <w:sz w:val="28"/>
          <w:szCs w:val="28"/>
          <w:lang w:val="sq-AL"/>
        </w:rPr>
        <w:t>Arsyet për sjelljen e këtij vendimi bazohen në nevojën e dhënies së pëlqimit në vendimin e këshillit të Institucionit publik mbi p</w:t>
      </w:r>
      <w:proofErr w:type="spellStart"/>
      <w:r w:rsidRPr="00FC497C">
        <w:rPr>
          <w:rFonts w:ascii="Garamond" w:hAnsi="Garamond"/>
          <w:sz w:val="28"/>
          <w:szCs w:val="28"/>
        </w:rPr>
        <w:t>ër</w:t>
      </w:r>
      <w:proofErr w:type="spellEnd"/>
      <w:r w:rsidRPr="00FC497C">
        <w:rPr>
          <w:rFonts w:ascii="Garamond" w:hAnsi="Garamond"/>
          <w:sz w:val="28"/>
          <w:szCs w:val="28"/>
          <w:lang w:val="sq-AL"/>
        </w:rPr>
        <w:t>caktimin e drejtorit të institucionit, në pajtim me Ligjin për Kulturë dhe Statutin e IP.</w:t>
      </w:r>
    </w:p>
    <w:p w14:paraId="7A282616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714A09DC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bookmarkStart w:id="4" w:name="_Hlk94609747"/>
      <w:r w:rsidRPr="00FC497C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bookmarkEnd w:id="4"/>
    <w:p w14:paraId="40691E1B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FC497C">
        <w:rPr>
          <w:rFonts w:ascii="Garamond" w:hAnsi="Garamond"/>
          <w:sz w:val="28"/>
          <w:szCs w:val="28"/>
          <w:lang w:val="sq-AL"/>
        </w:rPr>
        <w:t>Me nenin 1 jepet pëlqimi në Vendimin e Këshillit të IP QKI „Malësia” numër 02-148/22 prej më 14.04.2022, me të cilën Vasel Berishaj është caktuar për Drejtor të IP QKI „Malësia“ Tuz.</w:t>
      </w:r>
    </w:p>
    <w:p w14:paraId="1BB4BBEA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bookmarkStart w:id="5" w:name="_Hlk94609963"/>
      <w:r w:rsidRPr="00FC497C">
        <w:rPr>
          <w:rFonts w:ascii="Garamond" w:hAnsi="Garamond"/>
          <w:sz w:val="28"/>
          <w:szCs w:val="28"/>
          <w:lang w:val="sq-AL"/>
        </w:rPr>
        <w:t>Me nenin 2 është paraparë që ky vendim hyn në fuqi me ditën e sjelljes, dhe do të publikohet në „Fletën zyrtare të Malit të Zi – dispozitat komunale”.</w:t>
      </w:r>
    </w:p>
    <w:bookmarkEnd w:id="5"/>
    <w:p w14:paraId="7F99CC22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A39232C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0D071B57" w14:textId="77777777" w:rsidR="00027C83" w:rsidRPr="00FC497C" w:rsidRDefault="00027C83" w:rsidP="00027C8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0D5F1575" w14:textId="41B4B77C" w:rsidR="0077759E" w:rsidRDefault="0077759E">
      <w:r>
        <w:br w:type="page"/>
      </w:r>
    </w:p>
    <w:p w14:paraId="4CEFD701" w14:textId="7E453E24" w:rsidR="0077759E" w:rsidRDefault="0077759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16DF279" wp14:editId="5BC0AFD3">
            <wp:simplePos x="0" y="0"/>
            <wp:positionH relativeFrom="page">
              <wp:align>right</wp:align>
            </wp:positionH>
            <wp:positionV relativeFrom="margin">
              <wp:posOffset>-1276350</wp:posOffset>
            </wp:positionV>
            <wp:extent cx="7905750" cy="107727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</w:p>
    <w:p w14:paraId="66D89508" w14:textId="4020C997" w:rsidR="0077759E" w:rsidRDefault="0077759E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4E27A3A" wp14:editId="1CF436D1">
            <wp:simplePos x="0" y="0"/>
            <wp:positionH relativeFrom="page">
              <wp:align>right</wp:align>
            </wp:positionH>
            <wp:positionV relativeFrom="margin">
              <wp:posOffset>-1162050</wp:posOffset>
            </wp:positionV>
            <wp:extent cx="7772400" cy="1055624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55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</w:p>
    <w:p w14:paraId="716B48BE" w14:textId="2777F616" w:rsidR="0077759E" w:rsidRDefault="0077759E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02879DE" wp14:editId="44C4CA99">
            <wp:simplePos x="0" y="0"/>
            <wp:positionH relativeFrom="page">
              <wp:align>right</wp:align>
            </wp:positionH>
            <wp:positionV relativeFrom="margin">
              <wp:posOffset>-1257300</wp:posOffset>
            </wp:positionV>
            <wp:extent cx="7839075" cy="10748010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1074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</w:p>
    <w:p w14:paraId="58B8C6F2" w14:textId="481792CD" w:rsidR="0077759E" w:rsidRDefault="0077759E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B67AB72" wp14:editId="7FBF4737">
            <wp:simplePos x="0" y="0"/>
            <wp:positionH relativeFrom="page">
              <wp:align>left</wp:align>
            </wp:positionH>
            <wp:positionV relativeFrom="margin">
              <wp:posOffset>-1343025</wp:posOffset>
            </wp:positionV>
            <wp:extent cx="7924800" cy="1091628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10916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</w:p>
    <w:p w14:paraId="426ADB81" w14:textId="35BD39B6" w:rsidR="0077759E" w:rsidRDefault="0077759E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75BB8C9" wp14:editId="21C9F0B2">
            <wp:simplePos x="0" y="0"/>
            <wp:positionH relativeFrom="page">
              <wp:align>right</wp:align>
            </wp:positionH>
            <wp:positionV relativeFrom="margin">
              <wp:posOffset>-1409700</wp:posOffset>
            </wp:positionV>
            <wp:extent cx="7839075" cy="11043285"/>
            <wp:effectExtent l="0" t="0" r="9525" b="571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11043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br w:type="page"/>
      </w:r>
    </w:p>
    <w:p w14:paraId="15EF8961" w14:textId="7F493C24" w:rsidR="0037283D" w:rsidRPr="00027C83" w:rsidRDefault="0077759E" w:rsidP="00027C83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795382D" wp14:editId="66D6CE1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772400" cy="100965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7283D" w:rsidRPr="00027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27C83"/>
    <w:rsid w:val="000545AF"/>
    <w:rsid w:val="00063105"/>
    <w:rsid w:val="000A261F"/>
    <w:rsid w:val="001C6B58"/>
    <w:rsid w:val="001D2A9F"/>
    <w:rsid w:val="001F0626"/>
    <w:rsid w:val="002C34BB"/>
    <w:rsid w:val="00307587"/>
    <w:rsid w:val="0037283D"/>
    <w:rsid w:val="004372D1"/>
    <w:rsid w:val="005D0311"/>
    <w:rsid w:val="006A7560"/>
    <w:rsid w:val="00701B41"/>
    <w:rsid w:val="00711008"/>
    <w:rsid w:val="00722D2F"/>
    <w:rsid w:val="007260D2"/>
    <w:rsid w:val="0077759E"/>
    <w:rsid w:val="00784996"/>
    <w:rsid w:val="007C707C"/>
    <w:rsid w:val="00801AED"/>
    <w:rsid w:val="00891D63"/>
    <w:rsid w:val="00897EC4"/>
    <w:rsid w:val="00956231"/>
    <w:rsid w:val="00963AF3"/>
    <w:rsid w:val="0098772E"/>
    <w:rsid w:val="009B23D2"/>
    <w:rsid w:val="00A1547A"/>
    <w:rsid w:val="00A51E9B"/>
    <w:rsid w:val="00A74FC9"/>
    <w:rsid w:val="00AC5AEF"/>
    <w:rsid w:val="00AC61C4"/>
    <w:rsid w:val="00B21AC0"/>
    <w:rsid w:val="00BA551B"/>
    <w:rsid w:val="00C40A39"/>
    <w:rsid w:val="00C90773"/>
    <w:rsid w:val="00C91BE3"/>
    <w:rsid w:val="00D13F7B"/>
    <w:rsid w:val="00D40444"/>
    <w:rsid w:val="00D54075"/>
    <w:rsid w:val="00D73EC0"/>
    <w:rsid w:val="00D948D8"/>
    <w:rsid w:val="00D95818"/>
    <w:rsid w:val="00DB1F02"/>
    <w:rsid w:val="00E03742"/>
    <w:rsid w:val="00EC09D0"/>
    <w:rsid w:val="00EE1AAF"/>
    <w:rsid w:val="00EF5A9B"/>
    <w:rsid w:val="00F42C48"/>
    <w:rsid w:val="00F654CC"/>
    <w:rsid w:val="00FB236C"/>
    <w:rsid w:val="00FB45DE"/>
    <w:rsid w:val="00FC3EEE"/>
    <w:rsid w:val="00FD209D"/>
    <w:rsid w:val="00FD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7283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2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2022-04-27T07:30:00Z</cp:lastPrinted>
  <dcterms:created xsi:type="dcterms:W3CDTF">2022-04-29T10:19:00Z</dcterms:created>
  <dcterms:modified xsi:type="dcterms:W3CDTF">2022-04-29T10:19:00Z</dcterms:modified>
</cp:coreProperties>
</file>