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98101" w14:textId="61D581F8" w:rsidR="007A1FDB" w:rsidRPr="000F6367" w:rsidRDefault="00EF4F61" w:rsidP="007A1FDB">
      <w:pPr>
        <w:jc w:val="center"/>
        <w:rPr>
          <w:rFonts w:ascii="Times New Roman" w:hAnsi="Times New Roman" w:cs="Times New Roman"/>
          <w:sz w:val="32"/>
          <w:szCs w:val="32"/>
          <w:lang w:val="sq-AL"/>
        </w:rPr>
      </w:pPr>
      <w:r w:rsidRPr="000F6367">
        <w:rPr>
          <w:rFonts w:ascii="Times New Roman" w:hAnsi="Times New Roman" w:cs="Times New Roman"/>
          <w:sz w:val="32"/>
          <w:szCs w:val="32"/>
          <w:lang w:val="sq-AL"/>
        </w:rPr>
        <w:t>Mbjellja e grurit</w:t>
      </w:r>
    </w:p>
    <w:p w14:paraId="56E801E6" w14:textId="77777777" w:rsidR="0037581F" w:rsidRPr="000F6367" w:rsidRDefault="0037581F" w:rsidP="007A1FDB">
      <w:pPr>
        <w:jc w:val="center"/>
        <w:rPr>
          <w:rFonts w:ascii="Times New Roman" w:hAnsi="Times New Roman" w:cs="Times New Roman"/>
          <w:sz w:val="32"/>
          <w:szCs w:val="32"/>
          <w:lang w:val="sq-AL"/>
        </w:rPr>
      </w:pPr>
    </w:p>
    <w:p w14:paraId="336321E6" w14:textId="5809961F" w:rsidR="00E733FA" w:rsidRPr="000F6367" w:rsidRDefault="00E733FA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Gruri është 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kulturë më e rëndësishme </w:t>
      </w:r>
      <w:proofErr w:type="spellStart"/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>lavertarë</w:t>
      </w:r>
      <w:proofErr w:type="spellEnd"/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Përdoret 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bluarje, në industrinë ushqimore dhe farmaceutike. 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Gruri mund të jenë dimëror dhe pranveror.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Gruri dimëror 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përfshi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sipërfaqe më të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>të</w:t>
      </w:r>
      <w:proofErr w:type="spellEnd"/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tokës në botë.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Ai 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ka rendimente më të larta dhe më </w:t>
      </w:r>
      <w:proofErr w:type="spellStart"/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>stabil</w:t>
      </w:r>
      <w:proofErr w:type="spellEnd"/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në krahasim me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atë të pranverës.</w:t>
      </w:r>
    </w:p>
    <w:p w14:paraId="599C4B76" w14:textId="7D209C31" w:rsidR="00E733FA" w:rsidRPr="000F6367" w:rsidRDefault="00E733FA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Gruri është një kulturë e klimës kontinentale. Temperatura më 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>të përshtatshme për mbirje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sillet prej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14-20°C</w:t>
      </w:r>
      <w:r w:rsidR="00B3525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dhe në këtë temperaturë gruri mbin për 5-7 ditë.</w:t>
      </w:r>
    </w:p>
    <w:p w14:paraId="0C968F23" w14:textId="3BB6065D" w:rsidR="00E733FA" w:rsidRPr="000F6367" w:rsidRDefault="00DE7835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Për kultivimin e grurit më të përshtatshme janë tokat e thella, </w:t>
      </w:r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>mesatarisht të lagështa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të pasura me humus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në të cilat vlera e </w:t>
      </w:r>
      <w:proofErr w:type="spellStart"/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>pH</w:t>
      </w:r>
      <w:proofErr w:type="spellEnd"/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sillet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prj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6,5-7).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Tokat e preferuara për kultivim e grurit janë </w:t>
      </w:r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>çernozemi</w:t>
      </w:r>
      <w:proofErr w:type="spellEnd"/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>, tokat e zeza livadhore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si dhe </w:t>
      </w:r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tokat </w:t>
      </w:r>
      <w:proofErr w:type="spellStart"/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>aluviale</w:t>
      </w:r>
      <w:proofErr w:type="spellEnd"/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Grurit nuk i konvenojnë tokat e rënda argjilore dhe të lagështa. </w:t>
      </w:r>
      <w:r w:rsidR="00E733FA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1BA30DEE" w14:textId="7AC23996" w:rsidR="00273594" w:rsidRPr="000F6367" w:rsidRDefault="00273594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Gruri nuk toleron </w:t>
      </w:r>
      <w:r w:rsidR="00DE783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kultivimin si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monokulturë për shkak të rrezikut të </w:t>
      </w:r>
      <w:r w:rsidR="00DE783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paraqitjes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të sëmundjeve. Duhet të </w:t>
      </w:r>
      <w:r w:rsidR="00DE783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kultivohet si kulturë e fundit në qarkullim bimor.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Parakulturat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më të mira janë bishtajoret (fasulet, bizelet, soja), patat</w:t>
      </w:r>
      <w:r w:rsidR="00DE7835" w:rsidRPr="000F6367">
        <w:rPr>
          <w:rFonts w:ascii="Times New Roman" w:hAnsi="Times New Roman" w:cs="Times New Roman"/>
          <w:sz w:val="24"/>
          <w:szCs w:val="24"/>
          <w:lang w:val="sq-AL"/>
        </w:rPr>
        <w:t>ja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etj.</w:t>
      </w:r>
    </w:p>
    <w:p w14:paraId="3EFA7D4F" w14:textId="66F0AD23" w:rsidR="00273594" w:rsidRPr="000F6367" w:rsidRDefault="00273594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Parakultura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përcakton një numër më të madh ose më të vogël të operacioneve të përpunimit. Pas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parakulturave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të hershme, është e nevojshme të kryhet lërimi i cekët ose plugimi i thellë për të futur mbetjet bimore </w:t>
      </w:r>
      <w:r w:rsidR="0026027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në tokë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dhe për të ruajtur lagështinë, dhe më pas lërimi në thellësi të plotë me futjen e sasisë bazë të plehrave minerale.</w:t>
      </w:r>
    </w:p>
    <w:p w14:paraId="46CB0265" w14:textId="49941596" w:rsidR="00BC0741" w:rsidRPr="000F6367" w:rsidRDefault="00260275" w:rsidP="00BC07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sz w:val="24"/>
          <w:szCs w:val="24"/>
          <w:lang w:val="sq-AL"/>
        </w:rPr>
        <w:t>Q</w:t>
      </w:r>
      <w:r w:rsidR="000F6367">
        <w:rPr>
          <w:rFonts w:ascii="Times New Roman" w:hAnsi="Times New Roman" w:cs="Times New Roman"/>
          <w:sz w:val="24"/>
          <w:szCs w:val="24"/>
        </w:rPr>
        <w:t>ë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llimi</w:t>
      </w:r>
      <w:proofErr w:type="spellEnd"/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e përpunimit themelor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të tokës </w:t>
      </w:r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është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që </w:t>
      </w:r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>të krijo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het</w:t>
      </w:r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shtres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a e shkrifët në thellësi prej </w:t>
      </w:r>
      <w:r w:rsidR="0024667C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20-30cm. </w:t>
      </w:r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Përgatitja plotësuese e tokës për mbjellje përfshin rrafshimin, </w:t>
      </w:r>
      <w:proofErr w:type="spellStart"/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>vllaçitjen</w:t>
      </w:r>
      <w:proofErr w:type="spellEnd"/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me ç ‘rast krijohet shtresa e imët sipërfaqësore dhe mundësohet mbirja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uniforme e far</w:t>
      </w:r>
      <w:r w:rsidR="000F6367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s</w:t>
      </w:r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>. Qëllimet e përpunimit të tokës janë krijimi i shtresës së shk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rifet </w:t>
      </w:r>
      <w:r w:rsidR="00F03959" w:rsidRPr="000F6367">
        <w:rPr>
          <w:rFonts w:ascii="Times New Roman" w:hAnsi="Times New Roman" w:cs="Times New Roman"/>
          <w:sz w:val="24"/>
          <w:szCs w:val="24"/>
          <w:lang w:val="sq-AL"/>
        </w:rPr>
        <w:t>të tokës</w:t>
      </w:r>
      <w:r w:rsidR="00FB467D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me ç ‘gjë sigurohen kushtet e volitshme për mbirje, zhvillim të sistemit rrënjor, aktivitetit më të mirë të mikroorganizmave, akumulim më i mirë i ujit në tokë, ajrosje më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të</w:t>
      </w:r>
      <w:r w:rsidR="00FB467D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mirë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të</w:t>
      </w:r>
      <w:r w:rsidR="00FB467D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tokës, shkatërrim i barërave të këqija, vezëve dhe larvave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="00FB467D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dëmtuesve dhe shkaktarëve të sëmundjeve. Cilësia e përpunimit të tokës varet prej: thellësisë, mënyrës dhe kohës së përpunimit. </w:t>
      </w:r>
    </w:p>
    <w:p w14:paraId="29EFE9A9" w14:textId="7F27A8AF" w:rsidR="007C11E5" w:rsidRPr="000F6367" w:rsidRDefault="00FB467D" w:rsidP="003573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Për mbjellje është me rëndësi </w:t>
      </w:r>
      <w:r w:rsidR="00961030" w:rsidRPr="000F6367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260275" w:rsidRPr="000F6367">
        <w:rPr>
          <w:rFonts w:ascii="Times New Roman" w:hAnsi="Times New Roman" w:cs="Times New Roman"/>
          <w:sz w:val="24"/>
          <w:szCs w:val="24"/>
          <w:lang w:val="sq-AL"/>
        </w:rPr>
        <w:t>sortimenti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, zgjedhja dhe përgatitja e farës, koha e mbjelljes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sasia e </w:t>
      </w:r>
      <w:r w:rsidR="0035738B" w:rsidRPr="000F6367">
        <w:rPr>
          <w:rFonts w:ascii="Times New Roman" w:hAnsi="Times New Roman" w:cs="Times New Roman"/>
          <w:sz w:val="24"/>
          <w:szCs w:val="24"/>
          <w:lang w:val="sq-AL"/>
        </w:rPr>
        <w:t>farës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për mbjellje, mënyra dhe thellësia e mbjelljes. </w:t>
      </w:r>
      <w:proofErr w:type="spellStart"/>
      <w:r w:rsidR="00260275" w:rsidRPr="000F6367">
        <w:rPr>
          <w:rFonts w:ascii="Times New Roman" w:hAnsi="Times New Roman" w:cs="Times New Roman"/>
          <w:sz w:val="24"/>
          <w:szCs w:val="24"/>
          <w:lang w:val="sq-AL"/>
        </w:rPr>
        <w:t>Sorta</w:t>
      </w:r>
      <w:proofErr w:type="spellEnd"/>
      <w:r w:rsidR="0026027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duhet të jetë me </w:t>
      </w:r>
      <w:r w:rsidR="00260275" w:rsidRPr="000F6367">
        <w:rPr>
          <w:rFonts w:ascii="Times New Roman" w:hAnsi="Times New Roman" w:cs="Times New Roman"/>
          <w:sz w:val="24"/>
          <w:szCs w:val="24"/>
          <w:lang w:val="sq-AL"/>
        </w:rPr>
        <w:t>rendimente të larta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cilësi të lartë, e </w:t>
      </w:r>
      <w:r w:rsidR="00984E29" w:rsidRPr="000F6367">
        <w:rPr>
          <w:rFonts w:ascii="Times New Roman" w:hAnsi="Times New Roman" w:cs="Times New Roman"/>
          <w:sz w:val="24"/>
          <w:szCs w:val="24"/>
          <w:lang w:val="sq-AL"/>
        </w:rPr>
        <w:t>qëndrueshme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ndaj</w:t>
      </w:r>
      <w:r w:rsidR="0026027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shtrirjes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>ngrirjes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>, thatës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>is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si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dhe sëmundje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>ve</w:t>
      </w:r>
      <w:r w:rsidR="00BC074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. Fara duhet të jetë e llojit të pastër, </w:t>
      </w:r>
      <w:r w:rsidR="00CC5D17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uniforme 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nga </w:t>
      </w:r>
      <w:r w:rsidR="00CC5D17" w:rsidRPr="000F6367">
        <w:rPr>
          <w:rFonts w:ascii="Times New Roman" w:hAnsi="Times New Roman" w:cs="Times New Roman"/>
          <w:sz w:val="24"/>
          <w:szCs w:val="24"/>
          <w:lang w:val="sq-AL"/>
        </w:rPr>
        <w:t>madhësi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CC5D17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dhe pesh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CC5D17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e shëndosh, </w:t>
      </w:r>
      <w:r w:rsidR="00CC5D17" w:rsidRPr="000F6367">
        <w:rPr>
          <w:rFonts w:ascii="Times New Roman" w:hAnsi="Times New Roman" w:cs="Times New Roman"/>
          <w:sz w:val="24"/>
          <w:szCs w:val="24"/>
          <w:lang w:val="sq-AL"/>
        </w:rPr>
        <w:t>me mbirje 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>të lartë</w:t>
      </w:r>
      <w:r w:rsidR="00CC5D17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dhe energji të mirë. Farat duhet të dezinfektohen me mjete  kundër sëmundjeve të bimëve me </w:t>
      </w:r>
      <w:proofErr w:type="spellStart"/>
      <w:r w:rsidR="00CC5D17" w:rsidRPr="000F6367">
        <w:rPr>
          <w:rFonts w:ascii="Times New Roman" w:hAnsi="Times New Roman" w:cs="Times New Roman"/>
          <w:sz w:val="24"/>
          <w:szCs w:val="24"/>
          <w:lang w:val="sq-AL"/>
        </w:rPr>
        <w:t>fungicide</w:t>
      </w:r>
      <w:proofErr w:type="spellEnd"/>
      <w:r w:rsidR="00CC5D17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të bazuara në merkur dhe bakër. Koha e mbjelljes përcaktohet sipas kushteve agroekologjike të çdo zone dhe vetive biologjike të varietetit.</w:t>
      </w:r>
      <w:r w:rsidR="00E40294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Koha e mbjelljes </w:t>
      </w:r>
      <w:r w:rsidR="007C11E5" w:rsidRPr="000F6367">
        <w:rPr>
          <w:rFonts w:ascii="Times New Roman" w:hAnsi="Times New Roman" w:cs="Times New Roman"/>
          <w:sz w:val="24"/>
          <w:szCs w:val="24"/>
          <w:lang w:val="sq-AL"/>
        </w:rPr>
        <w:t>përcakton</w:t>
      </w:r>
      <w:r w:rsidR="00E40294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zhvillimin e bimës deri në dimër. Koha optimale për mbjellje është tetori. </w:t>
      </w:r>
    </w:p>
    <w:p w14:paraId="1C979E6C" w14:textId="0DAC5046" w:rsidR="000F6367" w:rsidRPr="000F6367" w:rsidRDefault="00E40294" w:rsidP="003573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Norma e mbjelljes është 200-220 kg/ha, e cila rritet nëse mbjellja vonohet dhe thellësia e mbjelljes është 3-6cm. Asortimenti: NS 40S,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Simonida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Zvezdana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NS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Ilina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NS Futura etj. Varieteti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Simonida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është shumë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rezistente</w:t>
      </w:r>
      <w:proofErr w:type="spellEnd"/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ndaj temperaturave </w:t>
      </w:r>
      <w:r w:rsidR="000A011C" w:rsidRPr="000F6367">
        <w:rPr>
          <w:rFonts w:ascii="Times New Roman" w:hAnsi="Times New Roman" w:cs="Times New Roman"/>
          <w:sz w:val="24"/>
          <w:szCs w:val="24"/>
          <w:lang w:val="sq-AL"/>
        </w:rPr>
        <w:t>dimërore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është mesatar i hershëm,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rezistent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ndaj hirit dhe 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>shtrirjes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. Varietet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NS 40S 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është i </w:t>
      </w:r>
      <w:r w:rsidRPr="000F6367">
        <w:rPr>
          <w:rFonts w:ascii="Times New Roman" w:hAnsi="Times New Roman" w:cs="Times New Roman"/>
          <w:sz w:val="24"/>
          <w:szCs w:val="24"/>
          <w:lang w:val="sq-AL"/>
        </w:rPr>
        <w:t>qëndrueshë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m 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ndaj temperaturave 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>dimër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>ore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Është varietet mesatar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>isht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i vonë, shumë </w:t>
      </w:r>
      <w:proofErr w:type="spellStart"/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rezistent</w:t>
      </w:r>
      <w:proofErr w:type="spellEnd"/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ndaj hirit dhe 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>shtrirjes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. Varieteti </w:t>
      </w:r>
      <w:proofErr w:type="spellStart"/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Zvevdana</w:t>
      </w:r>
      <w:proofErr w:type="spellEnd"/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është </w:t>
      </w:r>
      <w:proofErr w:type="spellStart"/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>rezistent</w:t>
      </w:r>
      <w:proofErr w:type="spellEnd"/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ndaj temperaturave dimërore, 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mesatar</w:t>
      </w:r>
      <w:r w:rsidR="0037581F" w:rsidRPr="000F6367">
        <w:rPr>
          <w:rFonts w:ascii="Times New Roman" w:hAnsi="Times New Roman" w:cs="Times New Roman"/>
          <w:sz w:val="24"/>
          <w:szCs w:val="24"/>
          <w:lang w:val="sq-AL"/>
        </w:rPr>
        <w:t>isht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i hershëm, </w:t>
      </w:r>
      <w:proofErr w:type="spellStart"/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rezisten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>t</w:t>
      </w:r>
      <w:proofErr w:type="spellEnd"/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ndaj hirit dhe </w:t>
      </w:r>
      <w:r w:rsidR="000A011C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shumë </w:t>
      </w:r>
      <w:proofErr w:type="spellStart"/>
      <w:r w:rsidR="000A011C" w:rsidRPr="000F6367">
        <w:rPr>
          <w:rFonts w:ascii="Times New Roman" w:hAnsi="Times New Roman" w:cs="Times New Roman"/>
          <w:sz w:val="24"/>
          <w:szCs w:val="24"/>
          <w:lang w:val="sq-AL"/>
        </w:rPr>
        <w:t>rezistent</w:t>
      </w:r>
      <w:proofErr w:type="spellEnd"/>
      <w:r w:rsidR="000A011C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ndaj 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shtrirjes. 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Varietetet NS </w:t>
      </w:r>
      <w:proofErr w:type="spellStart"/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Ilina</w:t>
      </w:r>
      <w:proofErr w:type="spellEnd"/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dhe NS Futura janë varietete mesatar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isht të vona, 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kanë rezistencë të shkëlqyer ndaj 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temperaturave 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dim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>ërore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A4DB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shtrirjes </w:t>
      </w:r>
      <w:r w:rsidR="00471231" w:rsidRPr="000F6367">
        <w:rPr>
          <w:rFonts w:ascii="Times New Roman" w:hAnsi="Times New Roman" w:cs="Times New Roman"/>
          <w:sz w:val="24"/>
          <w:szCs w:val="24"/>
          <w:lang w:val="sq-AL"/>
        </w:rPr>
        <w:t>dhe rezistenca ndaj hirit është shumë e mirë.</w:t>
      </w:r>
      <w:r w:rsidR="003A064B"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5A743DDC" w14:textId="26905404" w:rsidR="000F6367" w:rsidRDefault="000F6367" w:rsidP="000F63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F5135" wp14:editId="1147DF21">
                <wp:simplePos x="0" y="0"/>
                <wp:positionH relativeFrom="margin">
                  <wp:posOffset>-39758</wp:posOffset>
                </wp:positionH>
                <wp:positionV relativeFrom="paragraph">
                  <wp:posOffset>187545</wp:posOffset>
                </wp:positionV>
                <wp:extent cx="5983357" cy="9939"/>
                <wp:effectExtent l="0" t="0" r="3683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3357" cy="99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03AF9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15pt,14.75pt" to="468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37108F2B" w14:textId="23526D75" w:rsidR="003A064B" w:rsidRPr="000F6367" w:rsidRDefault="003A064B" w:rsidP="000F63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Hartuar nga: Sandra </w:t>
      </w:r>
      <w:proofErr w:type="spellStart"/>
      <w:r w:rsidRPr="000F6367">
        <w:rPr>
          <w:rFonts w:ascii="Times New Roman" w:hAnsi="Times New Roman" w:cs="Times New Roman"/>
          <w:sz w:val="24"/>
          <w:szCs w:val="24"/>
          <w:lang w:val="sq-AL"/>
        </w:rPr>
        <w:t>Ljekočevič</w:t>
      </w:r>
      <w:proofErr w:type="spellEnd"/>
      <w:r w:rsidRPr="000F6367">
        <w:rPr>
          <w:rFonts w:ascii="Times New Roman" w:hAnsi="Times New Roman" w:cs="Times New Roman"/>
          <w:sz w:val="24"/>
          <w:szCs w:val="24"/>
          <w:lang w:val="sq-AL"/>
        </w:rPr>
        <w:t xml:space="preserve"> - Këshilltare e lartë III për mbrojtjen e bimëve</w:t>
      </w:r>
    </w:p>
    <w:p w14:paraId="2B5117E6" w14:textId="2BD575AF" w:rsidR="00FE790B" w:rsidRPr="000F6367" w:rsidRDefault="00FE790B" w:rsidP="003A06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FE790B" w:rsidRPr="000F6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DB"/>
    <w:rsid w:val="00046A60"/>
    <w:rsid w:val="000A011C"/>
    <w:rsid w:val="000F6367"/>
    <w:rsid w:val="001B3898"/>
    <w:rsid w:val="0024667C"/>
    <w:rsid w:val="00260275"/>
    <w:rsid w:val="00273594"/>
    <w:rsid w:val="0035738B"/>
    <w:rsid w:val="0037581F"/>
    <w:rsid w:val="00380B14"/>
    <w:rsid w:val="003A064B"/>
    <w:rsid w:val="00471231"/>
    <w:rsid w:val="00591F13"/>
    <w:rsid w:val="005A4DBB"/>
    <w:rsid w:val="00664004"/>
    <w:rsid w:val="007A1FDB"/>
    <w:rsid w:val="007C11E5"/>
    <w:rsid w:val="007C78C4"/>
    <w:rsid w:val="008A10FE"/>
    <w:rsid w:val="008F7011"/>
    <w:rsid w:val="00961030"/>
    <w:rsid w:val="00984E29"/>
    <w:rsid w:val="00B3525B"/>
    <w:rsid w:val="00BC0741"/>
    <w:rsid w:val="00CC5D17"/>
    <w:rsid w:val="00CD5120"/>
    <w:rsid w:val="00DD1FC9"/>
    <w:rsid w:val="00DE7835"/>
    <w:rsid w:val="00E40294"/>
    <w:rsid w:val="00E733FA"/>
    <w:rsid w:val="00EA77BF"/>
    <w:rsid w:val="00EF4F61"/>
    <w:rsid w:val="00F03959"/>
    <w:rsid w:val="00F33903"/>
    <w:rsid w:val="00F465EF"/>
    <w:rsid w:val="00F878BB"/>
    <w:rsid w:val="00FA222A"/>
    <w:rsid w:val="00FB467D"/>
    <w:rsid w:val="00FE5349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11532"/>
  <w15:chartTrackingRefBased/>
  <w15:docId w15:val="{78789563-0C77-4331-8236-85EC4AAD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4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Albana Dedvukaj</cp:lastModifiedBy>
  <cp:revision>3</cp:revision>
  <dcterms:created xsi:type="dcterms:W3CDTF">2021-11-03T11:59:00Z</dcterms:created>
  <dcterms:modified xsi:type="dcterms:W3CDTF">2021-11-03T12:08:00Z</dcterms:modified>
</cp:coreProperties>
</file>