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3816A" w14:textId="7582A034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Na osnovu čl. 5, 12 i 13 Zakona o sportu („Službeni list CG” br. 44/18) kao i člana 24 stav 1 tačka 13 i člana 53 stav 1 tačka 2 Statuta Opštine Tuzi („Službeni list CG – opštinski propisi”, broj 24/19, 05/20), na sjednici Skupštine Opštine Tuzi održanoj </w:t>
      </w:r>
      <w:r w:rsidR="0090624A">
        <w:rPr>
          <w:rFonts w:ascii="Garamond" w:hAnsi="Garamond"/>
          <w:sz w:val="24"/>
          <w:szCs w:val="24"/>
          <w:lang w:val="sr-Latn-RS"/>
        </w:rPr>
        <w:t>17.</w:t>
      </w:r>
      <w:r>
        <w:rPr>
          <w:rFonts w:ascii="Garamond" w:hAnsi="Garamond"/>
          <w:sz w:val="24"/>
          <w:szCs w:val="24"/>
          <w:lang w:val="sr-Cyrl-ME"/>
        </w:rPr>
        <w:t>06.2021. godine, donijeta je</w:t>
      </w:r>
    </w:p>
    <w:p w14:paraId="2A0882A5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388C431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ODLUKA</w:t>
      </w:r>
    </w:p>
    <w:p w14:paraId="50DB53E2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O IZMJENAMA I DOPUNAMA ODLUKE O FINANSIRANJU SPORTA</w:t>
      </w:r>
    </w:p>
    <w:p w14:paraId="092DD4E7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E4D668D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3A6417C0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CEFE323" w14:textId="0E66B86D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U Odluci o finansiranju sporta („Službeni list Crne Gore – opštinski propisi", br. 32/19 od 08.08.2019), </w:t>
      </w:r>
      <w:r w:rsidR="00965F26">
        <w:rPr>
          <w:rFonts w:ascii="Garamond" w:hAnsi="Garamond"/>
          <w:sz w:val="24"/>
          <w:szCs w:val="24"/>
          <w:lang w:val="sq-AL"/>
        </w:rPr>
        <w:t xml:space="preserve">nakon </w:t>
      </w:r>
      <w:r w:rsidR="00965F26">
        <w:rPr>
          <w:rFonts w:ascii="Garamond" w:hAnsi="Garamond"/>
          <w:sz w:val="24"/>
          <w:szCs w:val="24"/>
          <w:lang w:val="sr-Latn-RS"/>
        </w:rPr>
        <w:t xml:space="preserve">člana 7 </w:t>
      </w:r>
      <w:r>
        <w:rPr>
          <w:rFonts w:ascii="Garamond" w:hAnsi="Garamond"/>
          <w:sz w:val="24"/>
          <w:szCs w:val="24"/>
          <w:lang w:val="sr-Cyrl-ME"/>
        </w:rPr>
        <w:t>dodaje se član 7a koji glasi:</w:t>
      </w:r>
    </w:p>
    <w:p w14:paraId="09E98D03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FD350A7" w14:textId="0615D4CC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„Maksimalni iznos dodjelj</w:t>
      </w:r>
      <w:r w:rsidR="00527163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r-Cyrl-ME"/>
        </w:rPr>
        <w:t>nih sredstava po jedn</w:t>
      </w:r>
      <w:r w:rsidR="009E300D">
        <w:rPr>
          <w:rFonts w:ascii="Garamond" w:hAnsi="Garamond"/>
          <w:sz w:val="24"/>
          <w:szCs w:val="24"/>
          <w:lang w:val="sq-AL"/>
        </w:rPr>
        <w:t>oj</w:t>
      </w:r>
      <w:r>
        <w:rPr>
          <w:rFonts w:ascii="Garamond" w:hAnsi="Garamond"/>
          <w:sz w:val="24"/>
          <w:szCs w:val="24"/>
          <w:lang w:val="sr-Cyrl-ME"/>
        </w:rPr>
        <w:t xml:space="preserve"> sportsk</w:t>
      </w:r>
      <w:r w:rsidR="009E300D">
        <w:rPr>
          <w:rFonts w:ascii="Garamond" w:hAnsi="Garamond"/>
          <w:sz w:val="24"/>
          <w:szCs w:val="24"/>
          <w:lang w:val="sq-AL"/>
        </w:rPr>
        <w:t>oj</w:t>
      </w:r>
      <w:r>
        <w:rPr>
          <w:rFonts w:ascii="Garamond" w:hAnsi="Garamond"/>
          <w:sz w:val="24"/>
          <w:szCs w:val="24"/>
          <w:lang w:val="sr-Cyrl-ME"/>
        </w:rPr>
        <w:t xml:space="preserve"> organizacij</w:t>
      </w:r>
      <w:r w:rsidR="009E300D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r-Cyrl-ME"/>
        </w:rPr>
        <w:t xml:space="preserve"> ne može premašiti iznos od 20% od iznosa ukupno predviđenog Budžetom opštine za finansiranje sporta putem Javog konkursa.</w:t>
      </w:r>
    </w:p>
    <w:p w14:paraId="48CA0915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09CB527C" w14:textId="0E913C1A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Starješina organa nadležan za sport, odobrava sufinansiranje programa rada spo</w:t>
      </w:r>
      <w:r w:rsidR="009E300D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r-Cyrl-ME"/>
        </w:rPr>
        <w:t>tskih organizacija koje je od posebnog značaja za predstavljanje opštine na domaćoj i medjunarodnoj sceni ako aplikant ispunjava najmanje dva uslova koji se odnose na:</w:t>
      </w:r>
    </w:p>
    <w:p w14:paraId="58280915" w14:textId="77777777" w:rsidR="006A3313" w:rsidRDefault="006A3313" w:rsidP="006A3313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masovnost kluba,</w:t>
      </w:r>
    </w:p>
    <w:p w14:paraId="12F140A6" w14:textId="5DB8D0ED" w:rsidR="006A3313" w:rsidRDefault="006A3313" w:rsidP="006A3313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t</w:t>
      </w:r>
      <w:r w:rsidR="00527163">
        <w:rPr>
          <w:rFonts w:ascii="Garamond" w:hAnsi="Garamond"/>
          <w:sz w:val="24"/>
          <w:szCs w:val="24"/>
          <w:lang w:val="sq-AL"/>
        </w:rPr>
        <w:t>ra</w:t>
      </w:r>
      <w:r>
        <w:rPr>
          <w:rFonts w:ascii="Garamond" w:hAnsi="Garamond"/>
          <w:sz w:val="24"/>
          <w:szCs w:val="24"/>
          <w:lang w:val="sr-Cyrl-ME"/>
        </w:rPr>
        <w:t>dicija postojanja</w:t>
      </w:r>
    </w:p>
    <w:p w14:paraId="4C49E7DC" w14:textId="77777777" w:rsidR="006A3313" w:rsidRDefault="006A3313" w:rsidP="006A3313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podsticanje razvoja ženskog sporta</w:t>
      </w:r>
    </w:p>
    <w:p w14:paraId="4A50CEAB" w14:textId="77777777" w:rsidR="006A3313" w:rsidRDefault="006A3313" w:rsidP="006A3313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učešće na državnim/evropskim / svjetskim turnirima</w:t>
      </w:r>
    </w:p>
    <w:p w14:paraId="1915579B" w14:textId="77777777" w:rsidR="006A3313" w:rsidRDefault="006A3313" w:rsidP="006A3313">
      <w:pPr>
        <w:pStyle w:val="NoSpacing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organizovanje turnira  u zemlji i inostranstvu.”</w:t>
      </w:r>
    </w:p>
    <w:p w14:paraId="62CE94D9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2A3123DF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3A39F016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BC602C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Poslije člana 8 dodaje se član 8a koji glasi:</w:t>
      </w:r>
    </w:p>
    <w:p w14:paraId="64C24C34" w14:textId="74BB6871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„Klubovi kod kojih opština vrši osnivačka prava, nemaju pravo prijave na Javni konkurs, već se način njihovog finansiranja, kao i dinamika isplate i druga pitanja utvrđuje posebnim ugovorom kojim u  ime opštine potpisuje predsje</w:t>
      </w:r>
      <w:r w:rsidR="009E300D">
        <w:rPr>
          <w:rFonts w:ascii="Garamond" w:hAnsi="Garamond"/>
          <w:sz w:val="24"/>
          <w:szCs w:val="24"/>
          <w:lang w:val="sq-AL"/>
        </w:rPr>
        <w:t>d</w:t>
      </w:r>
      <w:r>
        <w:rPr>
          <w:rFonts w:ascii="Garamond" w:hAnsi="Garamond"/>
          <w:sz w:val="24"/>
          <w:szCs w:val="24"/>
          <w:lang w:val="sr-Cyrl-ME"/>
        </w:rPr>
        <w:t>nik opštine.”</w:t>
      </w:r>
    </w:p>
    <w:p w14:paraId="0CF24707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59B8CBE" w14:textId="77777777" w:rsidR="006A3313" w:rsidRDefault="006A3313" w:rsidP="006A331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7B732D83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>U članu 13 stav 1 riječi „Organ lokalne uprave nadležan za sport” mijenjaju se i glase: „Predsjednik Opštine”.</w:t>
      </w:r>
    </w:p>
    <w:p w14:paraId="0CA5E84A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3CD0F5C" w14:textId="77777777" w:rsidR="006A3313" w:rsidRDefault="006A3313" w:rsidP="006A3313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7CD32A43" w14:textId="012FFAC2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Ova odluka stupa na snagu osmog dana od dana objavljivanja u </w:t>
      </w:r>
      <w:r w:rsidR="00527163">
        <w:rPr>
          <w:rFonts w:ascii="Garamond" w:hAnsi="Garamond"/>
          <w:sz w:val="24"/>
          <w:szCs w:val="24"/>
          <w:lang w:val="sr-Cyrl-ME"/>
        </w:rPr>
        <w:t>„</w:t>
      </w:r>
      <w:r>
        <w:rPr>
          <w:rFonts w:ascii="Garamond" w:hAnsi="Garamond"/>
          <w:sz w:val="24"/>
          <w:szCs w:val="24"/>
          <w:lang w:val="sr-Cyrl-ME"/>
        </w:rPr>
        <w:t>Službenom listu Crne Gore-opšt</w:t>
      </w:r>
      <w:r w:rsidR="00527163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r-Cyrl-ME"/>
        </w:rPr>
        <w:t>n</w:t>
      </w:r>
      <w:r w:rsidR="00527163">
        <w:rPr>
          <w:rFonts w:ascii="Garamond" w:hAnsi="Garamond"/>
          <w:sz w:val="24"/>
          <w:szCs w:val="24"/>
          <w:lang w:val="sq-AL"/>
        </w:rPr>
        <w:t>s</w:t>
      </w:r>
      <w:r>
        <w:rPr>
          <w:rFonts w:ascii="Garamond" w:hAnsi="Garamond"/>
          <w:sz w:val="24"/>
          <w:szCs w:val="24"/>
          <w:lang w:val="sr-Cyrl-ME"/>
        </w:rPr>
        <w:t>ki propis</w:t>
      </w:r>
      <w:r w:rsidR="00527163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r-Cyrl-ME"/>
        </w:rPr>
        <w:t>”</w:t>
      </w:r>
    </w:p>
    <w:p w14:paraId="4C09577B" w14:textId="77777777" w:rsidR="006A3313" w:rsidRDefault="006A3313" w:rsidP="006A331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D6DEF5D" w14:textId="3F095713" w:rsidR="006A3313" w:rsidRPr="0090624A" w:rsidRDefault="006A3313" w:rsidP="006A3313">
      <w:pPr>
        <w:jc w:val="both"/>
        <w:rPr>
          <w:rFonts w:ascii="Garamond" w:hAnsi="Garamond"/>
          <w:sz w:val="24"/>
          <w:szCs w:val="24"/>
          <w:lang w:val="sr-Latn-RS"/>
        </w:rPr>
      </w:pPr>
      <w:r>
        <w:rPr>
          <w:rFonts w:ascii="Garamond" w:hAnsi="Garamond"/>
          <w:sz w:val="24"/>
          <w:szCs w:val="24"/>
          <w:lang w:val="sr-Cyrl-ME"/>
        </w:rPr>
        <w:t>Broj: 02-030/21-</w:t>
      </w:r>
      <w:r w:rsidR="0090624A">
        <w:rPr>
          <w:rFonts w:ascii="Garamond" w:hAnsi="Garamond"/>
          <w:sz w:val="24"/>
          <w:szCs w:val="24"/>
          <w:lang w:val="sr-Latn-RS"/>
        </w:rPr>
        <w:t>8491</w:t>
      </w:r>
    </w:p>
    <w:p w14:paraId="1D8488EC" w14:textId="424292AD" w:rsidR="006A3313" w:rsidRDefault="006A3313" w:rsidP="006A3313">
      <w:pPr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r-Cyrl-ME"/>
        </w:rPr>
        <w:t xml:space="preserve">Tuzi, </w:t>
      </w:r>
      <w:r w:rsidR="0090624A">
        <w:rPr>
          <w:rFonts w:ascii="Garamond" w:hAnsi="Garamond"/>
          <w:sz w:val="24"/>
          <w:szCs w:val="24"/>
          <w:lang w:val="sr-Latn-RS"/>
        </w:rPr>
        <w:t>17.</w:t>
      </w:r>
      <w:r>
        <w:rPr>
          <w:rFonts w:ascii="Garamond" w:hAnsi="Garamond"/>
          <w:sz w:val="24"/>
          <w:szCs w:val="24"/>
          <w:lang w:val="sr-Cyrl-ME"/>
        </w:rPr>
        <w:t>06.2021.godine</w:t>
      </w:r>
    </w:p>
    <w:p w14:paraId="008579D0" w14:textId="77777777" w:rsidR="006A3313" w:rsidRDefault="006A3313" w:rsidP="006A3313">
      <w:pPr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1B9EDD42" w14:textId="77777777" w:rsidR="006A3313" w:rsidRDefault="006A3313" w:rsidP="006A3313">
      <w:pPr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389AE566" w14:textId="77777777" w:rsidR="006A3313" w:rsidRDefault="006A3313" w:rsidP="006A3313">
      <w:pPr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590DF987" w14:textId="77777777" w:rsidR="006A3313" w:rsidRDefault="006A3313" w:rsidP="006A3313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082AA1F0" w14:textId="77777777" w:rsidR="006A3313" w:rsidRDefault="006A3313" w:rsidP="006A3313">
      <w:pPr>
        <w:jc w:val="center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0C5DD273" w14:textId="78CA2B2B" w:rsidR="002E5BF6" w:rsidRPr="006A3313" w:rsidRDefault="006A3313" w:rsidP="006A3313">
      <w:pPr>
        <w:jc w:val="center"/>
        <w:rPr>
          <w:rFonts w:ascii="Garamond" w:hAnsi="Garamond"/>
          <w:b/>
          <w:sz w:val="24"/>
          <w:szCs w:val="24"/>
          <w:lang w:val="sr-Cyrl-ME"/>
        </w:rPr>
      </w:pPr>
      <w:r>
        <w:rPr>
          <w:rFonts w:ascii="Garamond" w:hAnsi="Garamond"/>
          <w:b/>
          <w:sz w:val="24"/>
          <w:szCs w:val="24"/>
          <w:lang w:val="sr-Cyrl-ME"/>
        </w:rPr>
        <w:t>Fadil Kajoshaj</w:t>
      </w:r>
    </w:p>
    <w:sectPr w:rsidR="002E5BF6" w:rsidRPr="006A3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6110"/>
    <w:multiLevelType w:val="hybridMultilevel"/>
    <w:tmpl w:val="DB1C3F1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13"/>
    <w:rsid w:val="002E5BF6"/>
    <w:rsid w:val="00527163"/>
    <w:rsid w:val="006A3313"/>
    <w:rsid w:val="0090624A"/>
    <w:rsid w:val="00965F26"/>
    <w:rsid w:val="009E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6A7C8"/>
  <w15:chartTrackingRefBased/>
  <w15:docId w15:val="{3F0FAA4E-EF94-4B6E-A66F-59B9A472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3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33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customStyle="1" w:styleId="N01Z">
    <w:name w:val="N01Z"/>
    <w:basedOn w:val="Normal"/>
    <w:uiPriority w:val="99"/>
    <w:rsid w:val="006A3313"/>
    <w:pPr>
      <w:spacing w:before="60" w:after="60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1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9</cp:revision>
  <cp:lastPrinted>2021-06-21T11:39:00Z</cp:lastPrinted>
  <dcterms:created xsi:type="dcterms:W3CDTF">2021-06-18T07:55:00Z</dcterms:created>
  <dcterms:modified xsi:type="dcterms:W3CDTF">2021-06-23T12:20:00Z</dcterms:modified>
</cp:coreProperties>
</file>