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90A60" w14:textId="72FA53F3" w:rsidR="00102BDD" w:rsidRPr="00A95ABA" w:rsidRDefault="00CD7CBC" w:rsidP="001300B0">
      <w:pPr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Na osnovu člana 20 stav 1 Zakona o poljoprivredi i ruralnom razvoju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>užbeni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list Crne Gore“ br. 56/09, 18/11, </w:t>
      </w:r>
      <w:bookmarkStart w:id="0" w:name="_Hlk64368340"/>
      <w:r w:rsidRPr="00A95ABA">
        <w:rPr>
          <w:rFonts w:ascii="Garamond" w:hAnsi="Garamond"/>
          <w:sz w:val="24"/>
          <w:szCs w:val="24"/>
          <w:lang w:val="sr-Cyrl-ME"/>
        </w:rPr>
        <w:t>40/11, 34/14, 1/15, 30/17 i 51/17</w:t>
      </w:r>
      <w:bookmarkEnd w:id="0"/>
      <w:r w:rsidRPr="00A95ABA">
        <w:rPr>
          <w:rFonts w:ascii="Garamond" w:hAnsi="Garamond"/>
          <w:sz w:val="24"/>
          <w:szCs w:val="24"/>
          <w:lang w:val="sr-Cyrl-ME"/>
        </w:rPr>
        <w:t>) a u vezi sa članom 24 stav 1 tačka 22 Statuta Opštine Tuzi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 xml:space="preserve">užbeni </w:t>
      </w:r>
      <w:r w:rsidRPr="00A95ABA">
        <w:rPr>
          <w:rFonts w:ascii="Garamond" w:hAnsi="Garamond"/>
          <w:sz w:val="24"/>
          <w:szCs w:val="24"/>
          <w:lang w:val="sr-Cyrl-ME"/>
        </w:rPr>
        <w:t>list Crne Gore“, br. 24/1</w:t>
      </w:r>
      <w:r w:rsidR="00727EF4">
        <w:rPr>
          <w:rFonts w:ascii="Garamond" w:hAnsi="Garamond"/>
          <w:sz w:val="24"/>
          <w:szCs w:val="24"/>
        </w:rPr>
        <w:t>9</w:t>
      </w:r>
      <w:r w:rsidRPr="00A95ABA">
        <w:rPr>
          <w:rFonts w:ascii="Garamond" w:hAnsi="Garamond"/>
          <w:sz w:val="24"/>
          <w:szCs w:val="24"/>
          <w:lang w:val="sr-Cyrl-ME"/>
        </w:rPr>
        <w:t xml:space="preserve">, 05/20), </w:t>
      </w:r>
      <w:r w:rsidR="008479F3" w:rsidRPr="00A95ABA">
        <w:rPr>
          <w:rFonts w:ascii="Garamond" w:hAnsi="Garamond"/>
          <w:sz w:val="24"/>
          <w:szCs w:val="24"/>
          <w:lang w:val="sr-Cyrl-ME"/>
        </w:rPr>
        <w:t>S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kupština </w:t>
      </w:r>
      <w:r w:rsidRPr="00A95ABA">
        <w:rPr>
          <w:rFonts w:ascii="Garamond" w:hAnsi="Garamond"/>
          <w:sz w:val="24"/>
          <w:szCs w:val="24"/>
          <w:lang w:val="sr-Cyrl-ME"/>
        </w:rPr>
        <w:t xml:space="preserve">opštine Tuzi 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na sjednici održanoj </w:t>
      </w:r>
      <w:r w:rsidR="001300B0">
        <w:rPr>
          <w:rFonts w:ascii="Garamond" w:hAnsi="Garamond"/>
          <w:sz w:val="24"/>
          <w:szCs w:val="24"/>
        </w:rPr>
        <w:t>01.04.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2021.godine, </w:t>
      </w:r>
      <w:r w:rsidR="00870E4A" w:rsidRPr="00A95ABA">
        <w:rPr>
          <w:rFonts w:ascii="Garamond" w:hAnsi="Garamond"/>
          <w:sz w:val="24"/>
          <w:szCs w:val="24"/>
          <w:lang w:val="sr-Cyrl-ME"/>
        </w:rPr>
        <w:t>donjela je</w:t>
      </w:r>
    </w:p>
    <w:p w14:paraId="17C65816" w14:textId="75D21EC6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O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D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L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K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</w:p>
    <w:p w14:paraId="2F2E1285" w14:textId="3DC1E2E5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 xml:space="preserve">O USLOVIMA, NAČINU I DINAMICI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RASPODJELE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SREDSTAVA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BUD</w:t>
      </w:r>
      <w:r w:rsidR="00D70318" w:rsidRPr="00A95ABA">
        <w:rPr>
          <w:rFonts w:ascii="Garamond" w:hAnsi="Garamond"/>
          <w:b/>
          <w:sz w:val="24"/>
          <w:szCs w:val="24"/>
          <w:lang w:val="sr-Cyrl-ME"/>
        </w:rPr>
        <w:t>Ž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ETA OPŠTINE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TUZI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2021. GODINU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NAMIJENJENIH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POLJOPRIVREDU</w:t>
      </w:r>
    </w:p>
    <w:p w14:paraId="15893995" w14:textId="77777777" w:rsidR="002629F0" w:rsidRPr="00A95ABA" w:rsidRDefault="002629F0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C72C49F" w14:textId="77777777" w:rsidR="00E53DBE" w:rsidRPr="00A95ABA" w:rsidRDefault="00E53D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9EDEA24" w14:textId="77777777" w:rsidR="002629F0" w:rsidRPr="00A95ABA" w:rsidRDefault="002629F0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1</w:t>
      </w:r>
    </w:p>
    <w:p w14:paraId="106A8854" w14:textId="3A54F2B6" w:rsidR="00E53DBE" w:rsidRPr="00A95ABA" w:rsidRDefault="002629F0" w:rsidP="00271B90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Ovom odlukom se utvrđuju uslovi, način i dinamika raspodjele sredstava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B</w:t>
      </w:r>
      <w:r w:rsidRPr="00A95ABA">
        <w:rPr>
          <w:rFonts w:ascii="Garamond" w:hAnsi="Garamond"/>
          <w:bCs/>
          <w:sz w:val="24"/>
          <w:szCs w:val="24"/>
          <w:lang w:val="sr-Cyrl-ME"/>
        </w:rPr>
        <w:t>ud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ž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eta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o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pštine Tuzi za 2021. godinu namijenjenih za poljoprivredu,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 xml:space="preserve">kroz 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>j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 xml:space="preserve">ačanje konkurentnosti proizvođača hrane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(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Intrventne mjere u unutrašnjem tržištu, podrška žetvi strnih žita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p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odrška razvoju tržišne proizvodnje mlijeka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)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ostalim uslugama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.</w:t>
      </w:r>
    </w:p>
    <w:p w14:paraId="538C30F6" w14:textId="77777777" w:rsidR="006E1ABE" w:rsidRPr="00A95ABA" w:rsidRDefault="006E1A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1FCAAB9" w14:textId="0FC6AA9E" w:rsidR="00284163" w:rsidRPr="00A95ABA" w:rsidRDefault="00284163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2</w:t>
      </w:r>
    </w:p>
    <w:p w14:paraId="352E5B7E" w14:textId="1E2E07CA" w:rsidR="00BC38C5" w:rsidRPr="00A95ABA" w:rsidRDefault="00284163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Sredstva predviđena Bud</w:t>
      </w:r>
      <w:r w:rsidR="005D307C" w:rsidRPr="00A95ABA">
        <w:rPr>
          <w:rFonts w:ascii="Garamond" w:hAnsi="Garamond"/>
          <w:sz w:val="24"/>
          <w:szCs w:val="24"/>
          <w:lang w:val="sr-Cyrl-ME"/>
        </w:rPr>
        <w:t>ž</w:t>
      </w:r>
      <w:r w:rsidRPr="00A95ABA">
        <w:rPr>
          <w:rFonts w:ascii="Garamond" w:hAnsi="Garamond"/>
          <w:sz w:val="24"/>
          <w:szCs w:val="24"/>
          <w:lang w:val="sr-Cyrl-ME"/>
        </w:rPr>
        <w:t xml:space="preserve">etom </w:t>
      </w:r>
      <w:r w:rsidR="005D307C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>pštine Tuzi, ekonomska klasifikacija broj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414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406806" w:rsidRPr="00A95ABA">
        <w:rPr>
          <w:rFonts w:ascii="Garamond" w:hAnsi="Garamond"/>
          <w:sz w:val="24"/>
          <w:szCs w:val="24"/>
          <w:lang w:val="sr-Cyrl-ME"/>
        </w:rPr>
        <w:t>su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oprijedeljena u ukupnom iznosu od </w:t>
      </w:r>
      <w:r w:rsidR="00BC38C5" w:rsidRPr="00A95ABA">
        <w:rPr>
          <w:rFonts w:ascii="Garamond" w:hAnsi="Garamond"/>
          <w:sz w:val="24"/>
          <w:szCs w:val="24"/>
          <w:lang w:val="sr-Cyrl-ME"/>
        </w:rPr>
        <w:t>3</w:t>
      </w:r>
      <w:r w:rsidR="00134BEE" w:rsidRPr="00A95ABA">
        <w:rPr>
          <w:rFonts w:ascii="Garamond" w:hAnsi="Garamond"/>
          <w:sz w:val="24"/>
          <w:szCs w:val="24"/>
          <w:lang w:val="sr-Cyrl-ME"/>
        </w:rPr>
        <w:t>2</w:t>
      </w:r>
      <w:r w:rsidR="00BC38C5" w:rsidRPr="00A95ABA">
        <w:rPr>
          <w:rFonts w:ascii="Garamond" w:hAnsi="Garamond"/>
          <w:sz w:val="24"/>
          <w:szCs w:val="24"/>
          <w:lang w:val="sr-Cyrl-ME"/>
        </w:rPr>
        <w:t>.</w:t>
      </w:r>
      <w:r w:rsidR="00134BEE" w:rsidRPr="00A95ABA">
        <w:rPr>
          <w:rFonts w:ascii="Garamond" w:hAnsi="Garamond"/>
          <w:sz w:val="24"/>
          <w:szCs w:val="24"/>
          <w:lang w:val="sr-Cyrl-ME"/>
        </w:rPr>
        <w:t>7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00,00€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i </w:t>
      </w:r>
      <w:r w:rsidR="003C5889" w:rsidRPr="00A95ABA">
        <w:rPr>
          <w:rFonts w:ascii="Garamond" w:hAnsi="Garamond"/>
          <w:sz w:val="24"/>
          <w:szCs w:val="24"/>
          <w:lang w:val="sr-Cyrl-ME"/>
        </w:rPr>
        <w:t xml:space="preserve">ekonomska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klasifikacija broj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418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opredijeljena u iznosu od  </w:t>
      </w:r>
      <w:r w:rsidR="00134BEE" w:rsidRPr="00A95ABA">
        <w:rPr>
          <w:rFonts w:ascii="Garamond" w:hAnsi="Garamond"/>
          <w:sz w:val="24"/>
          <w:szCs w:val="24"/>
          <w:lang w:val="sr-Cyrl-ME"/>
        </w:rPr>
        <w:t>240.000,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00€ 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utrošit će se na sledeći način: </w:t>
      </w:r>
    </w:p>
    <w:p w14:paraId="4E78B3E9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776"/>
        <w:gridCol w:w="6892"/>
        <w:gridCol w:w="1620"/>
      </w:tblGrid>
      <w:tr w:rsidR="00253856" w:rsidRPr="00A95ABA" w14:paraId="4C37FB11" w14:textId="77777777" w:rsidTr="00C707C4">
        <w:tc>
          <w:tcPr>
            <w:tcW w:w="776" w:type="dxa"/>
          </w:tcPr>
          <w:p w14:paraId="079AC1E6" w14:textId="3C55FE6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.B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</w:p>
        </w:tc>
        <w:tc>
          <w:tcPr>
            <w:tcW w:w="6892" w:type="dxa"/>
          </w:tcPr>
          <w:p w14:paraId="570D3645" w14:textId="0D2A3DC9" w:rsidR="00253856" w:rsidRPr="00A95ABA" w:rsidRDefault="00C707C4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NAZIV KOMPONENTE</w:t>
            </w:r>
          </w:p>
        </w:tc>
        <w:tc>
          <w:tcPr>
            <w:tcW w:w="1620" w:type="dxa"/>
          </w:tcPr>
          <w:p w14:paraId="30E7EB3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Iznos (€)</w:t>
            </w:r>
          </w:p>
        </w:tc>
      </w:tr>
      <w:tr w:rsidR="00253856" w:rsidRPr="00A95ABA" w14:paraId="5097AC6B" w14:textId="77777777" w:rsidTr="00C707C4">
        <w:trPr>
          <w:trHeight w:val="315"/>
        </w:trPr>
        <w:tc>
          <w:tcPr>
            <w:tcW w:w="776" w:type="dxa"/>
            <w:vMerge w:val="restart"/>
          </w:tcPr>
          <w:p w14:paraId="1AA7A3B4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</w:t>
            </w:r>
          </w:p>
        </w:tc>
        <w:tc>
          <w:tcPr>
            <w:tcW w:w="6892" w:type="dxa"/>
          </w:tcPr>
          <w:p w14:paraId="2C3FF2C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Jačanje konkurentnosti proizvođača hrane</w:t>
            </w:r>
          </w:p>
        </w:tc>
        <w:tc>
          <w:tcPr>
            <w:tcW w:w="1620" w:type="dxa"/>
          </w:tcPr>
          <w:p w14:paraId="2C519396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240.000,00</w:t>
            </w:r>
          </w:p>
        </w:tc>
      </w:tr>
      <w:tr w:rsidR="00253856" w:rsidRPr="00A95ABA" w14:paraId="37825AAF" w14:textId="77777777" w:rsidTr="00C707C4">
        <w:trPr>
          <w:trHeight w:val="270"/>
        </w:trPr>
        <w:tc>
          <w:tcPr>
            <w:tcW w:w="776" w:type="dxa"/>
            <w:vMerge/>
          </w:tcPr>
          <w:p w14:paraId="65BE774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 w:val="restart"/>
          </w:tcPr>
          <w:p w14:paraId="56F3135E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Intrventne mjere u unutrašnjem tržištu</w:t>
            </w:r>
          </w:p>
          <w:p w14:paraId="463AF3E9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žetvi strnih žita</w:t>
            </w:r>
          </w:p>
          <w:p w14:paraId="08AECC51" w14:textId="27980361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razvoju tržišne proizvodnje mlijeka</w:t>
            </w:r>
          </w:p>
        </w:tc>
        <w:tc>
          <w:tcPr>
            <w:tcW w:w="1620" w:type="dxa"/>
          </w:tcPr>
          <w:p w14:paraId="34E104CF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192.900,00</w:t>
            </w:r>
          </w:p>
        </w:tc>
      </w:tr>
      <w:tr w:rsidR="00253856" w:rsidRPr="00A95ABA" w14:paraId="5B78EF80" w14:textId="77777777" w:rsidTr="00C707C4">
        <w:trPr>
          <w:trHeight w:val="240"/>
        </w:trPr>
        <w:tc>
          <w:tcPr>
            <w:tcW w:w="776" w:type="dxa"/>
            <w:vMerge/>
          </w:tcPr>
          <w:p w14:paraId="1EDDAB1E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38FA529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763E9F7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6.100,00</w:t>
            </w:r>
          </w:p>
        </w:tc>
      </w:tr>
      <w:tr w:rsidR="00253856" w:rsidRPr="00A95ABA" w14:paraId="19DB4D4C" w14:textId="77777777" w:rsidTr="00C707C4">
        <w:trPr>
          <w:trHeight w:val="512"/>
        </w:trPr>
        <w:tc>
          <w:tcPr>
            <w:tcW w:w="776" w:type="dxa"/>
            <w:vMerge/>
          </w:tcPr>
          <w:p w14:paraId="4988D5C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217EB3D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14C6634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41.000,00</w:t>
            </w:r>
          </w:p>
        </w:tc>
      </w:tr>
      <w:tr w:rsidR="00253856" w:rsidRPr="00A95ABA" w14:paraId="6592B119" w14:textId="77777777" w:rsidTr="00C707C4">
        <w:trPr>
          <w:trHeight w:val="413"/>
        </w:trPr>
        <w:tc>
          <w:tcPr>
            <w:tcW w:w="776" w:type="dxa"/>
          </w:tcPr>
          <w:p w14:paraId="0D31206C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II</w:t>
            </w:r>
          </w:p>
          <w:p w14:paraId="30B5917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</w:tcPr>
          <w:p w14:paraId="409A9850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Ostale usluge</w:t>
            </w:r>
          </w:p>
        </w:tc>
        <w:tc>
          <w:tcPr>
            <w:tcW w:w="1620" w:type="dxa"/>
          </w:tcPr>
          <w:p w14:paraId="05D2083D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32.700,00</w:t>
            </w:r>
          </w:p>
        </w:tc>
      </w:tr>
      <w:tr w:rsidR="00253856" w:rsidRPr="00A95ABA" w14:paraId="203A2230" w14:textId="77777777" w:rsidTr="00C707C4">
        <w:trPr>
          <w:trHeight w:val="390"/>
        </w:trPr>
        <w:tc>
          <w:tcPr>
            <w:tcW w:w="7668" w:type="dxa"/>
            <w:gridSpan w:val="2"/>
          </w:tcPr>
          <w:p w14:paraId="05C91C12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UKUPNI  IZDACI</w:t>
            </w:r>
          </w:p>
        </w:tc>
        <w:tc>
          <w:tcPr>
            <w:tcW w:w="1620" w:type="dxa"/>
          </w:tcPr>
          <w:p w14:paraId="0F468A7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27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7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00,00</w:t>
            </w:r>
          </w:p>
        </w:tc>
      </w:tr>
    </w:tbl>
    <w:p w14:paraId="713E5F0E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0D19134" w14:textId="77777777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02BC27C6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Za operativnu odgovornost odgovoran je predsjednik Opštine, dok je implementaciono odgovoran  Sekretarijat za poljoprivredu i ruralni razvoj. </w:t>
      </w:r>
    </w:p>
    <w:p w14:paraId="074E8D08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Predsjednik Opštine, Sekretarijat za poljoprivredu i ruralni razvoj</w:t>
      </w:r>
      <w:r w:rsidR="00FA4D42" w:rsidRPr="00A95ABA">
        <w:rPr>
          <w:rFonts w:ascii="Garamond" w:hAnsi="Garamond"/>
          <w:sz w:val="24"/>
          <w:szCs w:val="24"/>
          <w:lang w:val="sr-Cyrl-ME"/>
        </w:rPr>
        <w:t>,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uz dogovor u toku izvšenja budžetske linije vršiti izmjene namjene korišćenja sredstava iz člana 2 ove Odluke i preusmjeravati ih sa jedne linije na drugu do visine ukupnih sredstava. </w:t>
      </w:r>
    </w:p>
    <w:p w14:paraId="6B85306C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F9F9FDB" w14:textId="194F9F62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 xml:space="preserve">Član </w:t>
      </w:r>
      <w:r w:rsidR="003D4E9E" w:rsidRPr="00A95ABA">
        <w:rPr>
          <w:rFonts w:ascii="Garamond" w:hAnsi="Garamond"/>
          <w:b/>
          <w:bCs/>
          <w:sz w:val="24"/>
          <w:szCs w:val="24"/>
          <w:lang w:val="sr-Cyrl-ME"/>
        </w:rPr>
        <w:t>4</w:t>
      </w:r>
    </w:p>
    <w:p w14:paraId="59C488C5" w14:textId="6956CAA6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</w:t>
      </w:r>
      <w:r w:rsidR="003D4E9E" w:rsidRPr="00A95ABA">
        <w:rPr>
          <w:rFonts w:ascii="Garamond" w:hAnsi="Garamond"/>
          <w:sz w:val="24"/>
          <w:szCs w:val="24"/>
          <w:lang w:val="sr-Cyrl-ME"/>
        </w:rPr>
        <w:t xml:space="preserve"> – opštinski propisi</w:t>
      </w:r>
      <w:r w:rsidRPr="00A95ABA">
        <w:rPr>
          <w:rFonts w:ascii="Garamond" w:hAnsi="Garamond"/>
          <w:sz w:val="24"/>
          <w:szCs w:val="24"/>
          <w:lang w:val="sr-Cyrl-ME"/>
        </w:rPr>
        <w:t>".</w:t>
      </w:r>
    </w:p>
    <w:p w14:paraId="63BFE347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37F0258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E6C24C" w14:textId="2D677380" w:rsidR="0039471A" w:rsidRPr="001300B0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Broj: 02-030/2</w:t>
      </w:r>
      <w:r w:rsidR="003D4E9E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>-</w:t>
      </w:r>
      <w:r w:rsidR="001300B0">
        <w:rPr>
          <w:rFonts w:ascii="Garamond" w:hAnsi="Garamond" w:cs="Times New Roman"/>
          <w:sz w:val="24"/>
          <w:szCs w:val="24"/>
        </w:rPr>
        <w:t>4804</w:t>
      </w:r>
    </w:p>
    <w:p w14:paraId="58B8B7BF" w14:textId="25543582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Tuzi</w:t>
      </w:r>
      <w:r w:rsidR="001300B0">
        <w:rPr>
          <w:rFonts w:ascii="Garamond" w:hAnsi="Garamond" w:cs="Times New Roman"/>
          <w:sz w:val="24"/>
          <w:szCs w:val="24"/>
        </w:rPr>
        <w:t>,01.04.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>202</w:t>
      </w:r>
      <w:r w:rsidR="00824A59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416E07EF" w14:textId="2890F654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C46B1BB" w14:textId="77777777" w:rsidR="00C707C4" w:rsidRPr="00A95ABA" w:rsidRDefault="00C707C4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6B54B60F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7B3ABA4" w14:textId="77777777" w:rsidR="001300B0" w:rsidRDefault="0039471A" w:rsidP="001300B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58C03ECE" w14:textId="05A0C7AD" w:rsidR="00543ED4" w:rsidRPr="001300B0" w:rsidRDefault="0039471A" w:rsidP="001300B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sectPr w:rsidR="00543ED4" w:rsidRPr="001300B0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9F8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7D1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10E20"/>
    <w:multiLevelType w:val="hybridMultilevel"/>
    <w:tmpl w:val="3168C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D3B56"/>
    <w:multiLevelType w:val="hybridMultilevel"/>
    <w:tmpl w:val="896EC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92579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F3E9F"/>
    <w:multiLevelType w:val="hybridMultilevel"/>
    <w:tmpl w:val="1916BE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65F68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554E6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15CD5"/>
    <w:multiLevelType w:val="hybridMultilevel"/>
    <w:tmpl w:val="71D8E1D8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461F6"/>
    <w:multiLevelType w:val="hybridMultilevel"/>
    <w:tmpl w:val="DD06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35111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27E52"/>
    <w:multiLevelType w:val="hybridMultilevel"/>
    <w:tmpl w:val="C4C0A122"/>
    <w:lvl w:ilvl="0" w:tplc="E14242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F722B9C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A6601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CBC"/>
    <w:rsid w:val="00036096"/>
    <w:rsid w:val="000C6827"/>
    <w:rsid w:val="00124AD4"/>
    <w:rsid w:val="001300B0"/>
    <w:rsid w:val="00134BEE"/>
    <w:rsid w:val="00142F81"/>
    <w:rsid w:val="001816C7"/>
    <w:rsid w:val="00253856"/>
    <w:rsid w:val="002629F0"/>
    <w:rsid w:val="00271B90"/>
    <w:rsid w:val="00273F07"/>
    <w:rsid w:val="00284163"/>
    <w:rsid w:val="002C25A6"/>
    <w:rsid w:val="00363695"/>
    <w:rsid w:val="0039471A"/>
    <w:rsid w:val="003C53EC"/>
    <w:rsid w:val="003C5889"/>
    <w:rsid w:val="003D4E9E"/>
    <w:rsid w:val="003E2A80"/>
    <w:rsid w:val="00406806"/>
    <w:rsid w:val="004243DF"/>
    <w:rsid w:val="00457ADD"/>
    <w:rsid w:val="004E50C2"/>
    <w:rsid w:val="004F341F"/>
    <w:rsid w:val="00507ADF"/>
    <w:rsid w:val="00517CE3"/>
    <w:rsid w:val="00543ED4"/>
    <w:rsid w:val="00566373"/>
    <w:rsid w:val="005D307C"/>
    <w:rsid w:val="005E4AFC"/>
    <w:rsid w:val="00674387"/>
    <w:rsid w:val="006D76C7"/>
    <w:rsid w:val="006E1ABE"/>
    <w:rsid w:val="00727EF4"/>
    <w:rsid w:val="007F73CB"/>
    <w:rsid w:val="008013B1"/>
    <w:rsid w:val="00824A59"/>
    <w:rsid w:val="008479F3"/>
    <w:rsid w:val="00870E4A"/>
    <w:rsid w:val="008A3615"/>
    <w:rsid w:val="008B37E5"/>
    <w:rsid w:val="00947396"/>
    <w:rsid w:val="009B0A0B"/>
    <w:rsid w:val="009B5C05"/>
    <w:rsid w:val="00A42A26"/>
    <w:rsid w:val="00A63F86"/>
    <w:rsid w:val="00A678E6"/>
    <w:rsid w:val="00A95ABA"/>
    <w:rsid w:val="00AC3B61"/>
    <w:rsid w:val="00AC40C3"/>
    <w:rsid w:val="00AE03AB"/>
    <w:rsid w:val="00B753A4"/>
    <w:rsid w:val="00BC38C5"/>
    <w:rsid w:val="00BC523B"/>
    <w:rsid w:val="00BD00CB"/>
    <w:rsid w:val="00C707C4"/>
    <w:rsid w:val="00CA7F5B"/>
    <w:rsid w:val="00CD7CBC"/>
    <w:rsid w:val="00D155ED"/>
    <w:rsid w:val="00D307B6"/>
    <w:rsid w:val="00D361E2"/>
    <w:rsid w:val="00D70318"/>
    <w:rsid w:val="00DA638F"/>
    <w:rsid w:val="00DD40FF"/>
    <w:rsid w:val="00DF3D9E"/>
    <w:rsid w:val="00E07729"/>
    <w:rsid w:val="00E43192"/>
    <w:rsid w:val="00E53DBE"/>
    <w:rsid w:val="00E61007"/>
    <w:rsid w:val="00ED105E"/>
    <w:rsid w:val="00EE223A"/>
    <w:rsid w:val="00EF60DF"/>
    <w:rsid w:val="00F21B98"/>
    <w:rsid w:val="00F333BB"/>
    <w:rsid w:val="00FA35EF"/>
    <w:rsid w:val="00FA4D42"/>
    <w:rsid w:val="00F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975A"/>
  <w15:docId w15:val="{D38351AA-5D6B-4020-8710-4292D28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41F"/>
    <w:pPr>
      <w:ind w:left="720"/>
      <w:contextualSpacing/>
    </w:pPr>
  </w:style>
  <w:style w:type="paragraph" w:customStyle="1" w:styleId="C30X">
    <w:name w:val="C30X"/>
    <w:basedOn w:val="Normal"/>
    <w:uiPriority w:val="99"/>
    <w:rsid w:val="009B0A0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A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4</cp:revision>
  <cp:lastPrinted>2021-03-03T15:08:00Z</cp:lastPrinted>
  <dcterms:created xsi:type="dcterms:W3CDTF">2021-03-04T14:56:00Z</dcterms:created>
  <dcterms:modified xsi:type="dcterms:W3CDTF">2021-04-05T09:03:00Z</dcterms:modified>
</cp:coreProperties>
</file>