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6D05C" w14:textId="1E5A6BE1" w:rsidR="00EC3CCE" w:rsidRPr="0094472C" w:rsidRDefault="00EC3CCE" w:rsidP="009447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4472C">
        <w:rPr>
          <w:rFonts w:ascii="Garamond" w:hAnsi="Garamond"/>
          <w:sz w:val="24"/>
          <w:szCs w:val="24"/>
          <w:lang w:val="sq-AL"/>
        </w:rPr>
        <w:t>Në bazë të nenit 223 paragrafit 2,</w:t>
      </w:r>
      <w:r w:rsidR="003A6347" w:rsidRPr="0094472C">
        <w:rPr>
          <w:rFonts w:ascii="Garamond" w:hAnsi="Garamond"/>
          <w:sz w:val="24"/>
          <w:szCs w:val="24"/>
          <w:lang w:val="sq-AL"/>
        </w:rPr>
        <w:t xml:space="preserve"> </w:t>
      </w:r>
      <w:r w:rsidRPr="0094472C">
        <w:rPr>
          <w:rFonts w:ascii="Garamond" w:hAnsi="Garamond"/>
          <w:sz w:val="24"/>
          <w:szCs w:val="24"/>
          <w:lang w:val="sq-AL"/>
        </w:rPr>
        <w:t>3</w:t>
      </w:r>
      <w:r w:rsidR="003A6347" w:rsidRPr="0094472C">
        <w:rPr>
          <w:rFonts w:ascii="Garamond" w:hAnsi="Garamond"/>
          <w:sz w:val="24"/>
          <w:szCs w:val="24"/>
          <w:lang w:val="sq-AL"/>
        </w:rPr>
        <w:t xml:space="preserve"> </w:t>
      </w:r>
      <w:r w:rsidRPr="0094472C">
        <w:rPr>
          <w:rFonts w:ascii="Garamond" w:hAnsi="Garamond"/>
          <w:sz w:val="24"/>
          <w:szCs w:val="24"/>
          <w:lang w:val="sq-AL"/>
        </w:rPr>
        <w:t xml:space="preserve">,4 dhe 5 të Ligjit mbi planifikim hapësinor dhe ndërtimit të objekteve („Fleta zyrtare e MZ“, nr. 06/17, 44/18, 63/18, 11/19), si dhe  nenit 53 paragrafit 1 pikës 2 të Statutit të </w:t>
      </w:r>
      <w:r w:rsidR="003A6347" w:rsidRPr="0094472C">
        <w:rPr>
          <w:rFonts w:ascii="Garamond" w:hAnsi="Garamond"/>
          <w:sz w:val="24"/>
          <w:szCs w:val="24"/>
          <w:lang w:val="sq-AL"/>
        </w:rPr>
        <w:t>k</w:t>
      </w:r>
      <w:r w:rsidRPr="0094472C">
        <w:rPr>
          <w:rFonts w:ascii="Garamond" w:hAnsi="Garamond"/>
          <w:sz w:val="24"/>
          <w:szCs w:val="24"/>
          <w:lang w:val="sq-AL"/>
        </w:rPr>
        <w:t>omunës së Tuzit, („Fleta zyrtare e MZ- dispozitat komunale“, nr. 24/19</w:t>
      </w:r>
      <w:r w:rsidR="003A6347" w:rsidRPr="0094472C">
        <w:rPr>
          <w:rFonts w:ascii="Garamond" w:hAnsi="Garamond"/>
          <w:sz w:val="24"/>
          <w:szCs w:val="24"/>
          <w:lang w:val="sq-AL"/>
        </w:rPr>
        <w:t>, 05/20</w:t>
      </w:r>
      <w:r w:rsidRPr="0094472C">
        <w:rPr>
          <w:rFonts w:ascii="Garamond" w:hAnsi="Garamond"/>
          <w:sz w:val="24"/>
          <w:szCs w:val="24"/>
          <w:lang w:val="sq-AL"/>
        </w:rPr>
        <w:t xml:space="preserve">), Kuvendi i </w:t>
      </w:r>
      <w:r w:rsidR="003A6347" w:rsidRPr="0094472C">
        <w:rPr>
          <w:rFonts w:ascii="Garamond" w:hAnsi="Garamond"/>
          <w:sz w:val="24"/>
          <w:szCs w:val="24"/>
          <w:lang w:val="sq-AL"/>
        </w:rPr>
        <w:t>k</w:t>
      </w:r>
      <w:r w:rsidRPr="0094472C">
        <w:rPr>
          <w:rFonts w:ascii="Garamond" w:hAnsi="Garamond"/>
          <w:sz w:val="24"/>
          <w:szCs w:val="24"/>
          <w:lang w:val="sq-AL"/>
        </w:rPr>
        <w:t xml:space="preserve">omunës së Tuzit, në seancën e mbajtur më </w:t>
      </w:r>
      <w:r w:rsidR="00160A59">
        <w:rPr>
          <w:rFonts w:ascii="Garamond" w:hAnsi="Garamond"/>
          <w:sz w:val="24"/>
          <w:szCs w:val="24"/>
          <w:lang w:val="sq-AL"/>
        </w:rPr>
        <w:t>21</w:t>
      </w:r>
      <w:r w:rsidRPr="0094472C">
        <w:rPr>
          <w:rFonts w:ascii="Garamond" w:hAnsi="Garamond"/>
          <w:sz w:val="24"/>
          <w:szCs w:val="24"/>
          <w:lang w:val="sq-AL"/>
        </w:rPr>
        <w:t xml:space="preserve">.09.2020, ka sjellë </w:t>
      </w:r>
    </w:p>
    <w:p w14:paraId="77CC3A4F" w14:textId="77777777" w:rsidR="003A6347" w:rsidRPr="0094472C" w:rsidRDefault="003A6347" w:rsidP="0094472C">
      <w:pPr>
        <w:pStyle w:val="NoSpacing"/>
        <w:jc w:val="both"/>
        <w:rPr>
          <w:rStyle w:val="tlid-translation"/>
          <w:rFonts w:ascii="Garamond" w:hAnsi="Garamond"/>
          <w:b/>
          <w:sz w:val="24"/>
          <w:szCs w:val="24"/>
          <w:lang w:val="sq-AL"/>
        </w:rPr>
      </w:pPr>
    </w:p>
    <w:p w14:paraId="6C60120B" w14:textId="0E268BC2" w:rsidR="003A6347" w:rsidRPr="0094472C" w:rsidRDefault="00EC3CCE" w:rsidP="0094472C">
      <w:pPr>
        <w:pStyle w:val="NoSpacing"/>
        <w:jc w:val="center"/>
        <w:rPr>
          <w:rStyle w:val="tlid-translation"/>
          <w:rFonts w:ascii="Garamond" w:hAnsi="Garamond"/>
          <w:b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VENDIM</w:t>
      </w:r>
    </w:p>
    <w:p w14:paraId="70043EF2" w14:textId="5F804812" w:rsidR="00EC3CCE" w:rsidRPr="0094472C" w:rsidRDefault="003A6347" w:rsidP="0094472C">
      <w:pPr>
        <w:pStyle w:val="NoSpacing"/>
        <w:jc w:val="center"/>
        <w:rPr>
          <w:rStyle w:val="tlid-translation"/>
          <w:rFonts w:ascii="Garamond" w:hAnsi="Garamond"/>
          <w:b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 xml:space="preserve">mbi ndryshimet dhe plotësimet e Vendimit </w:t>
      </w:r>
      <w:r w:rsidR="00EC3CCE"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për ndërtimin e objekteve lokale me interes të përgjithshëm</w:t>
      </w:r>
    </w:p>
    <w:p w14:paraId="14A4EFD8" w14:textId="77777777" w:rsidR="00E5519D" w:rsidRPr="0094472C" w:rsidRDefault="00E5519D" w:rsidP="0094472C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6DEFCEE9" w14:textId="20717184" w:rsidR="00EC3CCE" w:rsidRDefault="00EC3CCE" w:rsidP="0094472C">
      <w:pPr>
        <w:pStyle w:val="NoSpacing"/>
        <w:jc w:val="center"/>
        <w:rPr>
          <w:rStyle w:val="tlid-translation"/>
          <w:rFonts w:ascii="Garamond" w:hAnsi="Garamond"/>
          <w:b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Neni 1</w:t>
      </w:r>
    </w:p>
    <w:p w14:paraId="3B1CA354" w14:textId="77777777" w:rsidR="0094472C" w:rsidRPr="0094472C" w:rsidRDefault="0094472C" w:rsidP="0094472C">
      <w:pPr>
        <w:pStyle w:val="NoSpacing"/>
        <w:jc w:val="center"/>
        <w:rPr>
          <w:rStyle w:val="tlid-translation"/>
          <w:rFonts w:ascii="Garamond" w:hAnsi="Garamond"/>
          <w:b/>
          <w:sz w:val="24"/>
          <w:szCs w:val="24"/>
          <w:lang w:val="sq-AL"/>
        </w:rPr>
      </w:pPr>
    </w:p>
    <w:p w14:paraId="2351BD61" w14:textId="59DA1954" w:rsidR="00EC3CCE" w:rsidRPr="0094472C" w:rsidRDefault="00210016" w:rsidP="0094472C">
      <w:pPr>
        <w:pStyle w:val="NoSpacing"/>
        <w:jc w:val="both"/>
        <w:rPr>
          <w:rStyle w:val="tlid-translation"/>
          <w:rFonts w:ascii="Garamond" w:hAnsi="Garamond"/>
          <w:sz w:val="24"/>
          <w:szCs w:val="24"/>
          <w:lang w:val="sq-AL"/>
        </w:rPr>
      </w:pPr>
      <w:r w:rsidRPr="0094472C">
        <w:rPr>
          <w:rFonts w:ascii="Garamond" w:hAnsi="Garamond"/>
          <w:sz w:val="24"/>
          <w:szCs w:val="24"/>
          <w:lang w:val="sq-AL"/>
        </w:rPr>
        <w:tab/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Në </w:t>
      </w:r>
      <w:r w:rsidR="00EC3CCE"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Vendimin për ndërtimin e objekteve lokale me interes të përgjithshëm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 ("Fleta zyrtare e Malit të Zi - dispozitat </w:t>
      </w:r>
      <w:r w:rsidR="00E5519D" w:rsidRPr="0094472C">
        <w:rPr>
          <w:rStyle w:val="tlid-translation"/>
          <w:rFonts w:ascii="Garamond" w:hAnsi="Garamond"/>
          <w:sz w:val="24"/>
          <w:szCs w:val="24"/>
          <w:lang w:val="sq-AL"/>
        </w:rPr>
        <w:t>k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omunale", nr. 33/19) në Kapitullin </w:t>
      </w:r>
      <w:r w:rsidR="00EC3CCE"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I DISPOZITAT E PENRGJITHSHME</w:t>
      </w:r>
      <w:r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 xml:space="preserve"> </w:t>
      </w:r>
      <w:r w:rsidR="00EC3CCE"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Neni 3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 ndryshohet si më poshtë:</w:t>
      </w:r>
    </w:p>
    <w:p w14:paraId="11DAF4ED" w14:textId="1F0A825C" w:rsidR="00EC3CCE" w:rsidRPr="0094472C" w:rsidRDefault="00EC3CCE" w:rsidP="0094472C">
      <w:pPr>
        <w:pStyle w:val="NoSpacing"/>
        <w:rPr>
          <w:rStyle w:val="tlid-translation"/>
          <w:rFonts w:ascii="Garamond" w:hAnsi="Garamond"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"Objektet lokale me interes të përgjithshëm, në kuptim të këtij vendimi, konsiderohen: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ujësiellsi, infrastruktura e telekomunikacionit dhe kanalizimeve, tubacionet e ngrohjes;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rrugët komunale (lokale dhe të pakategorizuara) si dhe objektet shoqëruese;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rrugët në vendbanime dhe sheshe;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vendet e parkimit, tregjet dhe varrezat e qytetit;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pasazhet nëntokësore dhe mbi tokë;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garazhet publike;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objektet e rrjetit të shpërndarjes të nivelit të tensionit deri në 35 kV të nënstacionit dhe linjat 110 kV ose më pak; kabinat, ndriçimi publik;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termocentralet diellorë prej 5 MW dhe më pak, objektet sportive dhe pistat e skive me infrastrukturë shoqëruese për përgatitjen dhe rregullimin e tyre;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zonat publike dhe të gjelbërta dhe parqet e qytetit, teleferik, teleferikë që janë duke u ndërtuar në territorin e një vetëqeverisje lokale;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objektet e zhvillimit ekonomik (objektet ekonomike, objektet e tregtisë së prodhimit, depot, depot për materijale, qendrat e shpërndarjes së mallrave, zonat e shërbimit, zonat e lira, objektet e shërbimit komunal, stacionet e pompave) dhe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- objektet e zhvillimit rural (bujqësia, blegtoria, vreshtaria, pemëtaria dhe peshkimi) ”.</w:t>
      </w:r>
    </w:p>
    <w:p w14:paraId="17F2F4E7" w14:textId="77777777" w:rsidR="00EC3CCE" w:rsidRPr="0094472C" w:rsidRDefault="00EC3CCE" w:rsidP="0094472C">
      <w:pPr>
        <w:pStyle w:val="NoSpacing"/>
        <w:jc w:val="center"/>
        <w:rPr>
          <w:rStyle w:val="tlid-translation"/>
          <w:rFonts w:ascii="Garamond" w:hAnsi="Garamond"/>
          <w:b/>
          <w:sz w:val="24"/>
          <w:szCs w:val="24"/>
          <w:lang w:val="sq-AL"/>
        </w:rPr>
      </w:pP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Neni 2</w:t>
      </w:r>
    </w:p>
    <w:p w14:paraId="5EA9FC5C" w14:textId="778C86C1" w:rsidR="00EC3CCE" w:rsidRPr="0094472C" w:rsidRDefault="00210016" w:rsidP="0094472C">
      <w:pPr>
        <w:pStyle w:val="NoSpacing"/>
        <w:jc w:val="both"/>
        <w:rPr>
          <w:rStyle w:val="tlid-translation"/>
          <w:rFonts w:ascii="Garamond" w:hAnsi="Garamond"/>
          <w:b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ab/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>Në Vendimin për ndërtimin e objekteve lokale me interes të përgjithshëm ("</w:t>
      </w:r>
      <w:r w:rsidR="00E5519D" w:rsidRPr="0094472C">
        <w:rPr>
          <w:rStyle w:val="tlid-translation"/>
          <w:rFonts w:ascii="Garamond" w:hAnsi="Garamond"/>
          <w:sz w:val="24"/>
          <w:szCs w:val="24"/>
          <w:lang w:val="sq-AL"/>
        </w:rPr>
        <w:t>Fleta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 </w:t>
      </w:r>
      <w:r w:rsidR="00E5519D" w:rsidRPr="0094472C">
        <w:rPr>
          <w:rStyle w:val="tlid-translation"/>
          <w:rFonts w:ascii="Garamond" w:hAnsi="Garamond"/>
          <w:sz w:val="24"/>
          <w:szCs w:val="24"/>
          <w:lang w:val="sq-AL"/>
        </w:rPr>
        <w:t>z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yrtare e Malit të Zi </w:t>
      </w:r>
      <w:r w:rsidR="00E5519D" w:rsidRPr="0094472C">
        <w:rPr>
          <w:rStyle w:val="tlid-translation"/>
          <w:rFonts w:ascii="Garamond" w:hAnsi="Garamond"/>
          <w:sz w:val="24"/>
          <w:szCs w:val="24"/>
          <w:lang w:val="sq-AL"/>
        </w:rPr>
        <w:t>–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 </w:t>
      </w:r>
      <w:r w:rsidR="00E5519D" w:rsidRPr="0094472C">
        <w:rPr>
          <w:rStyle w:val="tlid-translation"/>
          <w:rFonts w:ascii="Garamond" w:hAnsi="Garamond"/>
          <w:sz w:val="24"/>
          <w:szCs w:val="24"/>
          <w:lang w:val="sq-AL"/>
        </w:rPr>
        <w:t>dispo</w:t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z</w:t>
      </w:r>
      <w:r w:rsidR="00E5519D" w:rsidRPr="0094472C">
        <w:rPr>
          <w:rStyle w:val="tlid-translation"/>
          <w:rFonts w:ascii="Garamond" w:hAnsi="Garamond"/>
          <w:sz w:val="24"/>
          <w:szCs w:val="24"/>
          <w:lang w:val="sq-AL"/>
        </w:rPr>
        <w:t>itat k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omunale", </w:t>
      </w:r>
      <w:r w:rsidR="00E5519D" w:rsidRPr="0094472C">
        <w:rPr>
          <w:rStyle w:val="tlid-translation"/>
          <w:rFonts w:ascii="Garamond" w:hAnsi="Garamond"/>
          <w:sz w:val="24"/>
          <w:szCs w:val="24"/>
          <w:lang w:val="sq-AL"/>
        </w:rPr>
        <w:t>n</w:t>
      </w:r>
      <w:r w:rsidR="00EC3CCE"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r. 33/19) në Kapitullin </w:t>
      </w:r>
      <w:r w:rsidR="00EC3CCE"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III PROJEKT KRYESOR</w:t>
      </w:r>
    </w:p>
    <w:p w14:paraId="3A434956" w14:textId="1198159C" w:rsidR="00EC3CCE" w:rsidRPr="0094472C" w:rsidRDefault="00EC3CCE" w:rsidP="0094472C">
      <w:pPr>
        <w:pStyle w:val="NoSpacing"/>
        <w:ind w:firstLine="720"/>
        <w:jc w:val="both"/>
        <w:rPr>
          <w:rStyle w:val="tlid-translation"/>
          <w:rFonts w:ascii="Garamond" w:hAnsi="Garamond"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Në nenin 6, paragrafi 2 ndryshohet si më poshtë:</w:t>
      </w:r>
    </w:p>
    <w:p w14:paraId="42614202" w14:textId="53A56657" w:rsidR="00EC3CCE" w:rsidRPr="0094472C" w:rsidRDefault="00EC3CCE" w:rsidP="0094472C">
      <w:pPr>
        <w:pStyle w:val="NoSpacing"/>
        <w:jc w:val="both"/>
        <w:rPr>
          <w:rStyle w:val="tlid-translation"/>
          <w:rFonts w:ascii="Garamond" w:hAnsi="Garamond"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"Projekti kryesor bëhet në bazë të vendimit nga neni 4, paragrafi 2 i këtij vendimi, dhe në përputhje me dispozitat e Ligjit i cili rregullon çështjen e planifikimit hapësinor dhe ndërtimin e objekteve (në tekstin e mëtejmë: Ligji).</w:t>
      </w:r>
    </w:p>
    <w:p w14:paraId="282E116F" w14:textId="77777777" w:rsidR="00EC3CCE" w:rsidRPr="0094472C" w:rsidRDefault="00EC3CCE" w:rsidP="0094472C">
      <w:pPr>
        <w:pStyle w:val="NoSpacing"/>
        <w:jc w:val="center"/>
        <w:rPr>
          <w:rStyle w:val="tlid-translation"/>
          <w:rFonts w:ascii="Garamond" w:hAnsi="Garamond"/>
          <w:b/>
          <w:sz w:val="24"/>
          <w:szCs w:val="24"/>
          <w:lang w:val="sq-AL"/>
        </w:rPr>
      </w:pP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Style w:val="tlid-translation"/>
          <w:rFonts w:ascii="Garamond" w:hAnsi="Garamond"/>
          <w:b/>
          <w:sz w:val="24"/>
          <w:szCs w:val="24"/>
          <w:lang w:val="sq-AL"/>
        </w:rPr>
        <w:t>Neni 3</w:t>
      </w:r>
    </w:p>
    <w:p w14:paraId="4CB9687A" w14:textId="77777777" w:rsidR="0094472C" w:rsidRDefault="00EC3CCE" w:rsidP="0094472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Ky vendim </w:t>
      </w:r>
      <w:r w:rsidR="00210016" w:rsidRPr="0094472C">
        <w:rPr>
          <w:rStyle w:val="tlid-translation"/>
          <w:rFonts w:ascii="Garamond" w:hAnsi="Garamond"/>
          <w:sz w:val="24"/>
          <w:szCs w:val="24"/>
          <w:lang w:val="sq-AL"/>
        </w:rPr>
        <w:t>hynë</w:t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 në fuqi </w:t>
      </w:r>
      <w:r w:rsidR="00210016" w:rsidRPr="0094472C">
        <w:rPr>
          <w:rStyle w:val="tlid-translation"/>
          <w:rFonts w:ascii="Garamond" w:hAnsi="Garamond"/>
          <w:sz w:val="24"/>
          <w:szCs w:val="24"/>
          <w:lang w:val="sq-AL"/>
        </w:rPr>
        <w:t>me</w:t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 ditën e botimit në "Fletën </w:t>
      </w:r>
      <w:r w:rsidR="00210016" w:rsidRPr="0094472C">
        <w:rPr>
          <w:rStyle w:val="tlid-translation"/>
          <w:rFonts w:ascii="Garamond" w:hAnsi="Garamond"/>
          <w:sz w:val="24"/>
          <w:szCs w:val="24"/>
          <w:lang w:val="sq-AL"/>
        </w:rPr>
        <w:t>z</w:t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 xml:space="preserve">yrtare e Malit të Zi - dispozitat </w:t>
      </w:r>
      <w:r w:rsidR="00210016" w:rsidRPr="0094472C">
        <w:rPr>
          <w:rStyle w:val="tlid-translation"/>
          <w:rFonts w:ascii="Garamond" w:hAnsi="Garamond"/>
          <w:sz w:val="24"/>
          <w:szCs w:val="24"/>
          <w:lang w:val="sq-AL"/>
        </w:rPr>
        <w:t>k</w:t>
      </w:r>
      <w:r w:rsidRPr="0094472C">
        <w:rPr>
          <w:rStyle w:val="tlid-translation"/>
          <w:rFonts w:ascii="Garamond" w:hAnsi="Garamond"/>
          <w:sz w:val="24"/>
          <w:szCs w:val="24"/>
          <w:lang w:val="sq-AL"/>
        </w:rPr>
        <w:t>omunale".</w:t>
      </w:r>
      <w:r w:rsidRPr="0094472C">
        <w:rPr>
          <w:rFonts w:ascii="Garamond" w:hAnsi="Garamond"/>
          <w:sz w:val="24"/>
          <w:szCs w:val="24"/>
          <w:lang w:val="sq-AL"/>
        </w:rPr>
        <w:br/>
      </w:r>
      <w:r w:rsidRPr="0094472C">
        <w:rPr>
          <w:rFonts w:ascii="Garamond" w:hAnsi="Garamond"/>
          <w:sz w:val="24"/>
          <w:szCs w:val="24"/>
          <w:lang w:val="sq-AL"/>
        </w:rPr>
        <w:br/>
      </w:r>
    </w:p>
    <w:p w14:paraId="26A7B019" w14:textId="77777777" w:rsidR="0094472C" w:rsidRDefault="0094472C" w:rsidP="009447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B77ED64" w14:textId="77777777" w:rsidR="0094472C" w:rsidRDefault="0094472C" w:rsidP="009447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4EF52A1" w14:textId="4DFDAEF7" w:rsidR="003A6347" w:rsidRPr="0094472C" w:rsidRDefault="003A6347" w:rsidP="009447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4472C">
        <w:rPr>
          <w:rFonts w:ascii="Garamond" w:hAnsi="Garamond"/>
          <w:sz w:val="24"/>
          <w:szCs w:val="24"/>
          <w:lang w:val="sq-AL"/>
        </w:rPr>
        <w:t>Numër: 02-030/20-</w:t>
      </w:r>
      <w:r w:rsidR="00160A59">
        <w:rPr>
          <w:rFonts w:ascii="Garamond" w:hAnsi="Garamond"/>
          <w:sz w:val="24"/>
          <w:szCs w:val="24"/>
          <w:lang w:val="sq-AL"/>
        </w:rPr>
        <w:t>8980</w:t>
      </w:r>
    </w:p>
    <w:p w14:paraId="2C41B438" w14:textId="686B881C" w:rsidR="003A6347" w:rsidRPr="0094472C" w:rsidRDefault="003A6347" w:rsidP="009447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4472C">
        <w:rPr>
          <w:rFonts w:ascii="Garamond" w:hAnsi="Garamond"/>
          <w:sz w:val="24"/>
          <w:szCs w:val="24"/>
          <w:lang w:val="sq-AL"/>
        </w:rPr>
        <w:t xml:space="preserve">Tuz, </w:t>
      </w:r>
      <w:r w:rsidR="00160A59">
        <w:rPr>
          <w:rFonts w:ascii="Garamond" w:hAnsi="Garamond"/>
          <w:sz w:val="24"/>
          <w:szCs w:val="24"/>
          <w:lang w:val="sq-AL"/>
        </w:rPr>
        <w:t>21.09</w:t>
      </w:r>
      <w:r w:rsidRPr="0094472C">
        <w:rPr>
          <w:rFonts w:ascii="Garamond" w:hAnsi="Garamond"/>
          <w:sz w:val="24"/>
          <w:szCs w:val="24"/>
          <w:lang w:val="sq-AL"/>
        </w:rPr>
        <w:t>.2020</w:t>
      </w:r>
    </w:p>
    <w:p w14:paraId="762F09AA" w14:textId="77777777" w:rsidR="003A6347" w:rsidRPr="0094472C" w:rsidRDefault="003A6347" w:rsidP="009447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592B3A6" w14:textId="77777777" w:rsidR="003A6347" w:rsidRPr="0094472C" w:rsidRDefault="003A6347" w:rsidP="009447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4472C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6802A891" w14:textId="77777777" w:rsidR="003A6347" w:rsidRPr="0094472C" w:rsidRDefault="003A6347" w:rsidP="009447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4472C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2593A29" w14:textId="500103AA" w:rsidR="002E0AAD" w:rsidRPr="00160A59" w:rsidRDefault="003A6347" w:rsidP="00160A5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472C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sectPr w:rsidR="002E0AAD" w:rsidRPr="00160A59" w:rsidSect="0094472C">
      <w:pgSz w:w="12240" w:h="15840"/>
      <w:pgMar w:top="851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45"/>
    <w:rsid w:val="00054177"/>
    <w:rsid w:val="00104F77"/>
    <w:rsid w:val="00160A59"/>
    <w:rsid w:val="00210016"/>
    <w:rsid w:val="002A5C45"/>
    <w:rsid w:val="002E0AAD"/>
    <w:rsid w:val="003A6347"/>
    <w:rsid w:val="004B358A"/>
    <w:rsid w:val="006A1150"/>
    <w:rsid w:val="0094472C"/>
    <w:rsid w:val="009C0033"/>
    <w:rsid w:val="00A40663"/>
    <w:rsid w:val="00A61441"/>
    <w:rsid w:val="00AC417A"/>
    <w:rsid w:val="00AD5932"/>
    <w:rsid w:val="00B7026E"/>
    <w:rsid w:val="00D0243A"/>
    <w:rsid w:val="00E5519D"/>
    <w:rsid w:val="00EC3CCE"/>
    <w:rsid w:val="00F0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76F4"/>
  <w15:docId w15:val="{15DDE928-EE18-4D9C-BDB9-98D43946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2E0AAD"/>
  </w:style>
  <w:style w:type="paragraph" w:styleId="BalloonText">
    <w:name w:val="Balloon Text"/>
    <w:basedOn w:val="Normal"/>
    <w:link w:val="BalloonTextChar"/>
    <w:uiPriority w:val="99"/>
    <w:semiHidden/>
    <w:unhideWhenUsed/>
    <w:rsid w:val="00054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177"/>
    <w:rPr>
      <w:rFonts w:ascii="Segoe UI" w:hAnsi="Segoe UI" w:cs="Segoe UI"/>
      <w:sz w:val="18"/>
      <w:szCs w:val="18"/>
    </w:rPr>
  </w:style>
  <w:style w:type="paragraph" w:customStyle="1" w:styleId="N02Y">
    <w:name w:val="N02Y"/>
    <w:basedOn w:val="Normal"/>
    <w:uiPriority w:val="99"/>
    <w:rsid w:val="00EC3CCE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styleId="NoSpacing">
    <w:name w:val="No Spacing"/>
    <w:uiPriority w:val="1"/>
    <w:qFormat/>
    <w:rsid w:val="003A6347"/>
    <w:pPr>
      <w:spacing w:after="0" w:line="240" w:lineRule="auto"/>
    </w:pPr>
    <w:rPr>
      <w:rFonts w:ascii="Calibri" w:eastAsia="Times New Roman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LONATRADE</cp:lastModifiedBy>
  <cp:revision>6</cp:revision>
  <cp:lastPrinted>2020-09-15T12:45:00Z</cp:lastPrinted>
  <dcterms:created xsi:type="dcterms:W3CDTF">2020-09-18T10:52:00Z</dcterms:created>
  <dcterms:modified xsi:type="dcterms:W3CDTF">2020-09-22T10:16:00Z</dcterms:modified>
</cp:coreProperties>
</file>