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07462" w14:textId="0D41F5F4" w:rsidR="00564586" w:rsidRPr="00EA3429" w:rsidRDefault="00564586" w:rsidP="00564586">
      <w:pPr>
        <w:jc w:val="both"/>
        <w:rPr>
          <w:rFonts w:ascii="Garamond" w:hAnsi="Garamond"/>
          <w:sz w:val="24"/>
          <w:szCs w:val="24"/>
          <w:lang w:val="sr-Cyrl-ME"/>
        </w:rPr>
      </w:pPr>
      <w:r w:rsidRPr="00EA3429">
        <w:rPr>
          <w:rFonts w:ascii="Garamond" w:hAnsi="Garamond"/>
          <w:sz w:val="24"/>
          <w:szCs w:val="24"/>
          <w:lang w:val="sr-Cyrl-ME"/>
        </w:rPr>
        <w:t>Na osnovu člana 38, stav 1, tačka2 Zakona o lokalnoj samoupravi (“Službeni list Crne Gore”, br.</w:t>
      </w:r>
      <w:r w:rsidR="00EA3429">
        <w:rPr>
          <w:rFonts w:ascii="Garamond" w:hAnsi="Garamond"/>
          <w:sz w:val="24"/>
          <w:szCs w:val="24"/>
        </w:rPr>
        <w:t xml:space="preserve"> </w:t>
      </w:r>
      <w:r w:rsidRPr="00EA3429">
        <w:rPr>
          <w:rFonts w:ascii="Garamond" w:hAnsi="Garamond"/>
          <w:sz w:val="24"/>
          <w:szCs w:val="24"/>
          <w:lang w:val="sr-Cyrl-ME"/>
        </w:rPr>
        <w:t>02/18,</w:t>
      </w:r>
      <w:r w:rsidR="00EA3429">
        <w:rPr>
          <w:rFonts w:ascii="Garamond" w:hAnsi="Garamond"/>
          <w:sz w:val="24"/>
          <w:szCs w:val="24"/>
        </w:rPr>
        <w:t xml:space="preserve"> </w:t>
      </w:r>
      <w:r w:rsidRPr="00EA3429">
        <w:rPr>
          <w:rFonts w:ascii="Garamond" w:hAnsi="Garamond"/>
          <w:sz w:val="24"/>
          <w:szCs w:val="24"/>
          <w:lang w:val="sr-Cyrl-ME"/>
        </w:rPr>
        <w:t>34/19</w:t>
      </w:r>
      <w:r w:rsidR="00EA3429">
        <w:rPr>
          <w:rFonts w:ascii="Garamond" w:hAnsi="Garamond"/>
          <w:sz w:val="24"/>
          <w:szCs w:val="24"/>
        </w:rPr>
        <w:t>, 38/20</w:t>
      </w:r>
      <w:r w:rsidRPr="00EA3429">
        <w:rPr>
          <w:rFonts w:ascii="Garamond" w:hAnsi="Garamond"/>
          <w:sz w:val="24"/>
          <w:szCs w:val="24"/>
          <w:lang w:val="sr-Cyrl-ME"/>
        </w:rPr>
        <w:t>), a u vezi sa članom 17 Odluke o osnivanju Društva sa ograničenom odgovornošću “Komunalno/Komunale” Tuzi (</w:t>
      </w:r>
      <w:r w:rsidR="00EA3429">
        <w:rPr>
          <w:rFonts w:ascii="Garamond" w:hAnsi="Garamond"/>
          <w:sz w:val="24"/>
          <w:szCs w:val="24"/>
        </w:rPr>
        <w:t>“</w:t>
      </w:r>
      <w:r w:rsidRPr="00EA3429">
        <w:rPr>
          <w:rFonts w:ascii="Garamond" w:hAnsi="Garamond"/>
          <w:sz w:val="24"/>
          <w:szCs w:val="24"/>
          <w:lang w:val="sr-Cyrl-ME"/>
        </w:rPr>
        <w:t>Sl</w:t>
      </w:r>
      <w:proofErr w:type="spellStart"/>
      <w:r w:rsidR="00EA3429">
        <w:rPr>
          <w:rFonts w:ascii="Garamond" w:hAnsi="Garamond"/>
          <w:sz w:val="24"/>
          <w:szCs w:val="24"/>
        </w:rPr>
        <w:t>užbeni</w:t>
      </w:r>
      <w:proofErr w:type="spellEnd"/>
      <w:r w:rsidR="00EA3429">
        <w:rPr>
          <w:rFonts w:ascii="Garamond" w:hAnsi="Garamond"/>
          <w:sz w:val="24"/>
          <w:szCs w:val="24"/>
        </w:rPr>
        <w:t xml:space="preserve"> </w:t>
      </w:r>
      <w:r w:rsidRPr="00EA3429">
        <w:rPr>
          <w:rFonts w:ascii="Garamond" w:hAnsi="Garamond"/>
          <w:sz w:val="24"/>
          <w:szCs w:val="24"/>
          <w:lang w:val="sr-Cyrl-ME"/>
        </w:rPr>
        <w:t xml:space="preserve">list Crne Gore </w:t>
      </w:r>
      <w:r w:rsidR="00EA3429">
        <w:rPr>
          <w:rFonts w:ascii="Garamond" w:hAnsi="Garamond"/>
          <w:sz w:val="24"/>
          <w:szCs w:val="24"/>
        </w:rPr>
        <w:t xml:space="preserve">- </w:t>
      </w:r>
      <w:r w:rsidRPr="00EA3429">
        <w:rPr>
          <w:rFonts w:ascii="Garamond" w:hAnsi="Garamond"/>
          <w:sz w:val="24"/>
          <w:szCs w:val="24"/>
          <w:lang w:val="sr-Cyrl-ME"/>
        </w:rPr>
        <w:t xml:space="preserve">opštinski propisi “ broj 33/19), Skupština Opštine Tuzi, na sjednici održanoj </w:t>
      </w:r>
      <w:r w:rsidR="00422518">
        <w:rPr>
          <w:rFonts w:ascii="Garamond" w:hAnsi="Garamond"/>
          <w:sz w:val="24"/>
          <w:szCs w:val="24"/>
        </w:rPr>
        <w:t>09.06.</w:t>
      </w:r>
      <w:r w:rsidRPr="00EA3429">
        <w:rPr>
          <w:rFonts w:ascii="Garamond" w:hAnsi="Garamond"/>
          <w:sz w:val="24"/>
          <w:szCs w:val="24"/>
          <w:lang w:val="sr-Cyrl-ME"/>
        </w:rPr>
        <w:t xml:space="preserve">2020. godine, donjeta je </w:t>
      </w:r>
    </w:p>
    <w:p w14:paraId="6CDDCE1B" w14:textId="77777777" w:rsidR="00564586" w:rsidRPr="00EA3429" w:rsidRDefault="00564586" w:rsidP="00564586">
      <w:pPr>
        <w:jc w:val="center"/>
        <w:rPr>
          <w:rFonts w:ascii="Garamond" w:hAnsi="Garamond"/>
          <w:sz w:val="24"/>
          <w:szCs w:val="24"/>
          <w:lang w:val="sr-Cyrl-ME"/>
        </w:rPr>
      </w:pPr>
    </w:p>
    <w:p w14:paraId="1438E16A" w14:textId="77777777" w:rsidR="00564586" w:rsidRPr="00EA3429" w:rsidRDefault="00564586" w:rsidP="00564586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EA3429">
        <w:rPr>
          <w:rFonts w:ascii="Garamond" w:hAnsi="Garamond"/>
          <w:b/>
          <w:sz w:val="24"/>
          <w:szCs w:val="24"/>
          <w:lang w:val="sr-Cyrl-ME"/>
        </w:rPr>
        <w:t>ODLUKA</w:t>
      </w:r>
    </w:p>
    <w:p w14:paraId="652C5FDF" w14:textId="77777777" w:rsidR="00564586" w:rsidRPr="00EA3429" w:rsidRDefault="00564586" w:rsidP="00564586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EA3429">
        <w:rPr>
          <w:rFonts w:ascii="Garamond" w:hAnsi="Garamond"/>
          <w:b/>
          <w:sz w:val="24"/>
          <w:szCs w:val="24"/>
          <w:lang w:val="sr-Cyrl-ME"/>
        </w:rPr>
        <w:t>o davanju saglasnosti na izbor izvršnog direktora  Društava sa ograničenom odovornošću “Komunalno/Komunale” Tuzi</w:t>
      </w:r>
    </w:p>
    <w:p w14:paraId="7266C8F9" w14:textId="77777777" w:rsidR="00564586" w:rsidRPr="00EA3429" w:rsidRDefault="00564586" w:rsidP="00564586">
      <w:pPr>
        <w:jc w:val="both"/>
        <w:rPr>
          <w:rFonts w:ascii="Garamond" w:hAnsi="Garamond"/>
          <w:sz w:val="24"/>
          <w:szCs w:val="24"/>
          <w:lang w:val="sr-Cyrl-ME"/>
        </w:rPr>
      </w:pPr>
    </w:p>
    <w:p w14:paraId="6C38E5ED" w14:textId="77777777" w:rsidR="00564586" w:rsidRPr="00EA3429" w:rsidRDefault="00564586" w:rsidP="00564586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EA3429">
        <w:rPr>
          <w:rFonts w:ascii="Garamond" w:hAnsi="Garamond"/>
          <w:b/>
          <w:sz w:val="24"/>
          <w:szCs w:val="24"/>
          <w:lang w:val="sr-Cyrl-ME"/>
        </w:rPr>
        <w:t>Član 1</w:t>
      </w:r>
    </w:p>
    <w:p w14:paraId="5DD99D79" w14:textId="5BB0566A" w:rsidR="00564586" w:rsidRPr="00EA3429" w:rsidRDefault="00564586" w:rsidP="00564586">
      <w:pPr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EA3429">
        <w:rPr>
          <w:rFonts w:ascii="Garamond" w:hAnsi="Garamond"/>
          <w:sz w:val="24"/>
          <w:szCs w:val="24"/>
          <w:lang w:val="sr-Cyrl-ME"/>
        </w:rPr>
        <w:t>Daje se saglasnost na Odluku Odbora direkora broj:</w:t>
      </w:r>
      <w:r w:rsidR="00EC6B7E">
        <w:rPr>
          <w:rFonts w:ascii="Garamond" w:hAnsi="Garamond"/>
          <w:sz w:val="24"/>
          <w:szCs w:val="24"/>
        </w:rPr>
        <w:t xml:space="preserve"> </w:t>
      </w:r>
      <w:r w:rsidRPr="00EA3429">
        <w:rPr>
          <w:rFonts w:ascii="Garamond" w:hAnsi="Garamond"/>
          <w:sz w:val="24"/>
          <w:szCs w:val="24"/>
          <w:lang w:val="sr-Cyrl-ME"/>
        </w:rPr>
        <w:t>248/20-1 Društva sa ograničenom odgovornošću “Komunalno/Komunale” Tuzi od 08.06.2020.godine o izboru Nikoll</w:t>
      </w:r>
      <w:r w:rsidR="00EC6B7E">
        <w:rPr>
          <w:rFonts w:ascii="Garamond" w:hAnsi="Garamond"/>
          <w:sz w:val="24"/>
          <w:szCs w:val="24"/>
        </w:rPr>
        <w:t>e</w:t>
      </w:r>
      <w:r w:rsidRPr="00EA3429">
        <w:rPr>
          <w:rFonts w:ascii="Garamond" w:hAnsi="Garamond"/>
          <w:sz w:val="24"/>
          <w:szCs w:val="24"/>
          <w:lang w:val="sr-Cyrl-ME"/>
        </w:rPr>
        <w:t xml:space="preserve"> Camaj za izvršnog direktora.</w:t>
      </w:r>
    </w:p>
    <w:p w14:paraId="007B05D9" w14:textId="77777777" w:rsidR="00564586" w:rsidRPr="00EA3429" w:rsidRDefault="00564586" w:rsidP="00564586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EA3429">
        <w:rPr>
          <w:rFonts w:ascii="Garamond" w:hAnsi="Garamond"/>
          <w:b/>
          <w:sz w:val="24"/>
          <w:szCs w:val="24"/>
          <w:lang w:val="sr-Cyrl-ME"/>
        </w:rPr>
        <w:t>Član 2</w:t>
      </w:r>
    </w:p>
    <w:p w14:paraId="0A9C15F9" w14:textId="77777777" w:rsidR="00564586" w:rsidRPr="00EA3429" w:rsidRDefault="00564586" w:rsidP="00FE233B">
      <w:pPr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EA3429">
        <w:rPr>
          <w:rFonts w:ascii="Garamond" w:hAnsi="Garamond"/>
          <w:sz w:val="24"/>
          <w:szCs w:val="24"/>
          <w:lang w:val="sr-Cyrl-ME"/>
        </w:rPr>
        <w:t>Ova odluka stupa na snagu osmog od dana objavljivanja u “Službenom Listu Crne Gore – Opštinski propisi”.</w:t>
      </w:r>
    </w:p>
    <w:p w14:paraId="2103B785" w14:textId="75071673" w:rsidR="00564586" w:rsidRDefault="00564586" w:rsidP="00564586">
      <w:pPr>
        <w:rPr>
          <w:rFonts w:ascii="Garamond" w:hAnsi="Garamond"/>
          <w:sz w:val="24"/>
          <w:szCs w:val="24"/>
          <w:lang w:val="sr-Cyrl-ME"/>
        </w:rPr>
      </w:pPr>
    </w:p>
    <w:p w14:paraId="2BF51FAE" w14:textId="75CD313F" w:rsidR="00FE233B" w:rsidRDefault="00FE233B" w:rsidP="00564586">
      <w:pPr>
        <w:rPr>
          <w:rFonts w:ascii="Garamond" w:hAnsi="Garamond"/>
          <w:sz w:val="24"/>
          <w:szCs w:val="24"/>
          <w:lang w:val="sr-Cyrl-ME"/>
        </w:rPr>
      </w:pPr>
    </w:p>
    <w:p w14:paraId="5BE73253" w14:textId="77777777" w:rsidR="00FE233B" w:rsidRPr="00EA3429" w:rsidRDefault="00FE233B" w:rsidP="00564586">
      <w:pPr>
        <w:rPr>
          <w:rFonts w:ascii="Garamond" w:hAnsi="Garamond"/>
          <w:sz w:val="24"/>
          <w:szCs w:val="24"/>
          <w:lang w:val="sr-Cyrl-ME"/>
        </w:rPr>
      </w:pPr>
    </w:p>
    <w:p w14:paraId="7262CF10" w14:textId="6C854E11" w:rsidR="00FE233B" w:rsidRPr="00946BE5" w:rsidRDefault="00FE233B" w:rsidP="00FE233B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46BE5">
        <w:rPr>
          <w:rFonts w:ascii="Garamond" w:hAnsi="Garamond" w:cs="Times New Roman"/>
          <w:sz w:val="24"/>
          <w:szCs w:val="24"/>
          <w:lang w:val="sr-Cyrl-ME"/>
        </w:rPr>
        <w:t>Broj: 02-030/20-</w:t>
      </w:r>
      <w:r w:rsidR="00422518">
        <w:rPr>
          <w:rFonts w:ascii="Garamond" w:hAnsi="Garamond" w:cs="Times New Roman"/>
          <w:sz w:val="24"/>
          <w:szCs w:val="24"/>
        </w:rPr>
        <w:t>5389</w:t>
      </w:r>
      <w:r w:rsidRPr="00946BE5">
        <w:rPr>
          <w:rFonts w:ascii="Garamond" w:hAnsi="Garamond" w:cs="Times New Roman"/>
          <w:sz w:val="24"/>
          <w:szCs w:val="24"/>
          <w:lang w:val="sr-Cyrl-ME"/>
        </w:rPr>
        <w:t xml:space="preserve"> </w:t>
      </w:r>
    </w:p>
    <w:p w14:paraId="53AE9185" w14:textId="0940BE6D" w:rsidR="00FE233B" w:rsidRPr="00946BE5" w:rsidRDefault="00FE233B" w:rsidP="00FE233B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946BE5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422518">
        <w:rPr>
          <w:rFonts w:ascii="Garamond" w:hAnsi="Garamond" w:cs="Times New Roman"/>
          <w:sz w:val="24"/>
          <w:szCs w:val="24"/>
        </w:rPr>
        <w:t>09.06.</w:t>
      </w:r>
      <w:r w:rsidRPr="00946BE5">
        <w:rPr>
          <w:rFonts w:ascii="Garamond" w:hAnsi="Garamond" w:cs="Times New Roman"/>
          <w:sz w:val="24"/>
          <w:szCs w:val="24"/>
        </w:rPr>
        <w:t>2020</w:t>
      </w:r>
      <w:r w:rsidRPr="00946BE5">
        <w:rPr>
          <w:rFonts w:ascii="Garamond" w:hAnsi="Garamond" w:cs="Times New Roman"/>
          <w:sz w:val="24"/>
          <w:szCs w:val="24"/>
          <w:lang w:val="sr-Cyrl-ME"/>
        </w:rPr>
        <w:t>.godine</w:t>
      </w:r>
    </w:p>
    <w:p w14:paraId="6B118D21" w14:textId="77777777" w:rsidR="00FE233B" w:rsidRPr="00946BE5" w:rsidRDefault="00FE233B" w:rsidP="00FE233B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1B6027D2" w14:textId="4F827E7B" w:rsidR="00FE233B" w:rsidRDefault="00FE233B" w:rsidP="00FE233B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5C3B16D7" w14:textId="61E80DFF" w:rsidR="00FE233B" w:rsidRDefault="00FE233B" w:rsidP="00FE233B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1E6DCBF3" w14:textId="77777777" w:rsidR="00FE233B" w:rsidRPr="00946BE5" w:rsidRDefault="00FE233B" w:rsidP="00FE233B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52E46E71" w14:textId="77777777" w:rsidR="00FE233B" w:rsidRPr="00946BE5" w:rsidRDefault="00FE233B" w:rsidP="00FE233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206DC603" w14:textId="77777777" w:rsidR="00FE233B" w:rsidRPr="00946BE5" w:rsidRDefault="00FE233B" w:rsidP="00FE233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2E521637" w14:textId="77777777" w:rsidR="00FE233B" w:rsidRPr="00946BE5" w:rsidRDefault="00FE233B" w:rsidP="00FE233B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946BE5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7910FA23" w14:textId="77777777" w:rsidR="00564586" w:rsidRPr="00EA3429" w:rsidRDefault="00564586" w:rsidP="00564586">
      <w:pPr>
        <w:rPr>
          <w:rFonts w:ascii="Garamond" w:hAnsi="Garamond"/>
          <w:sz w:val="24"/>
          <w:szCs w:val="24"/>
          <w:lang w:val="sr-Cyrl-ME"/>
        </w:rPr>
      </w:pPr>
    </w:p>
    <w:p w14:paraId="075A70F7" w14:textId="77777777" w:rsidR="00394B86" w:rsidRPr="00EA3429" w:rsidRDefault="00394B86">
      <w:pPr>
        <w:rPr>
          <w:rFonts w:ascii="Garamond" w:hAnsi="Garamond"/>
          <w:sz w:val="24"/>
          <w:szCs w:val="24"/>
          <w:lang w:val="sr-Cyrl-ME"/>
        </w:rPr>
      </w:pPr>
    </w:p>
    <w:sectPr w:rsidR="00394B86" w:rsidRPr="00EA3429" w:rsidSect="00394B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B23220"/>
    <w:multiLevelType w:val="hybridMultilevel"/>
    <w:tmpl w:val="248C982C"/>
    <w:lvl w:ilvl="0" w:tplc="12F0EAD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86"/>
    <w:rsid w:val="0006459B"/>
    <w:rsid w:val="00394B86"/>
    <w:rsid w:val="00422518"/>
    <w:rsid w:val="00564586"/>
    <w:rsid w:val="006676C6"/>
    <w:rsid w:val="00EA3429"/>
    <w:rsid w:val="00EC6B7E"/>
    <w:rsid w:val="00FE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5A733"/>
  <w15:docId w15:val="{E9B139A6-E949-4934-A64E-327B8B1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58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586"/>
    <w:pPr>
      <w:ind w:left="720"/>
      <w:contextualSpacing/>
    </w:pPr>
  </w:style>
  <w:style w:type="paragraph" w:styleId="NoSpacing">
    <w:name w:val="No Spacing"/>
    <w:uiPriority w:val="1"/>
    <w:qFormat/>
    <w:rsid w:val="00FE23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2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Drita Rukaj</cp:lastModifiedBy>
  <cp:revision>3</cp:revision>
  <cp:lastPrinted>2020-06-11T10:04:00Z</cp:lastPrinted>
  <dcterms:created xsi:type="dcterms:W3CDTF">2020-06-11T09:38:00Z</dcterms:created>
  <dcterms:modified xsi:type="dcterms:W3CDTF">2020-06-11T10:04:00Z</dcterms:modified>
</cp:coreProperties>
</file>