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95E" w:rsidRPr="00CF6FCA" w:rsidRDefault="0013295E" w:rsidP="00130B80">
      <w:pPr>
        <w:pStyle w:val="N02Y"/>
        <w:ind w:firstLine="0"/>
        <w:rPr>
          <w:sz w:val="24"/>
          <w:szCs w:val="24"/>
          <w:lang w:val="sq-AL"/>
        </w:rPr>
      </w:pPr>
      <w:r w:rsidRPr="00CF6FCA">
        <w:rPr>
          <w:sz w:val="24"/>
          <w:szCs w:val="24"/>
          <w:lang w:val="sq-AL"/>
        </w:rPr>
        <w:t xml:space="preserve">Në </w:t>
      </w:r>
      <w:r w:rsidR="00CF6FCA" w:rsidRPr="00CF6FCA">
        <w:rPr>
          <w:sz w:val="24"/>
          <w:szCs w:val="24"/>
          <w:lang w:val="sq-AL"/>
        </w:rPr>
        <w:t xml:space="preserve">bazë të nenit 223 paragrafit 2 </w:t>
      </w:r>
      <w:r w:rsidRPr="00CF6FCA">
        <w:rPr>
          <w:sz w:val="24"/>
          <w:szCs w:val="24"/>
          <w:lang w:val="sq-AL"/>
        </w:rPr>
        <w:t>të Ligjit mbi planifikim hapësinor d</w:t>
      </w:r>
      <w:r w:rsidR="00CF6FCA" w:rsidRPr="00CF6FCA">
        <w:rPr>
          <w:sz w:val="24"/>
          <w:szCs w:val="24"/>
          <w:lang w:val="sq-AL"/>
        </w:rPr>
        <w:t xml:space="preserve">he ndërtimit të objekteve („Fleta </w:t>
      </w:r>
      <w:r w:rsidRPr="00CF6FCA">
        <w:rPr>
          <w:sz w:val="24"/>
          <w:szCs w:val="24"/>
          <w:lang w:val="sq-AL"/>
        </w:rPr>
        <w:t>zyrtare e MZ“, nr.</w:t>
      </w:r>
      <w:r w:rsidR="00130B80">
        <w:rPr>
          <w:sz w:val="24"/>
          <w:szCs w:val="24"/>
          <w:lang w:val="sq-AL"/>
        </w:rPr>
        <w:t xml:space="preserve"> </w:t>
      </w:r>
      <w:r w:rsidRPr="00CF6FCA">
        <w:rPr>
          <w:sz w:val="24"/>
          <w:szCs w:val="24"/>
          <w:lang w:val="sq-AL"/>
        </w:rPr>
        <w:t xml:space="preserve">06/17, 044/18, 063/18, 011/19), si dhe  nenit 53 paragrafit 1 pikës </w:t>
      </w:r>
      <w:r w:rsidR="00CF6FCA" w:rsidRPr="00CF6FCA">
        <w:rPr>
          <w:sz w:val="24"/>
          <w:szCs w:val="24"/>
          <w:lang w:val="sq-AL"/>
        </w:rPr>
        <w:t>2</w:t>
      </w:r>
      <w:r w:rsidRPr="00CF6FCA">
        <w:rPr>
          <w:sz w:val="24"/>
          <w:szCs w:val="24"/>
          <w:lang w:val="sq-AL"/>
        </w:rPr>
        <w:t xml:space="preserve"> të Statutit të Kuv</w:t>
      </w:r>
      <w:r w:rsidR="00CF6FCA" w:rsidRPr="00CF6FCA">
        <w:rPr>
          <w:sz w:val="24"/>
          <w:szCs w:val="24"/>
          <w:lang w:val="sq-AL"/>
        </w:rPr>
        <w:t>endit të Komunës së Tuzit, („Fleta z</w:t>
      </w:r>
      <w:r w:rsidRPr="00CF6FCA">
        <w:rPr>
          <w:sz w:val="24"/>
          <w:szCs w:val="24"/>
          <w:lang w:val="sq-AL"/>
        </w:rPr>
        <w:t xml:space="preserve">yrtare e MZ- dispozitat komunale“, nr. 24/19), Kuvendi i Komunës së Tuzit, në seancën e mbajtur më </w:t>
      </w:r>
      <w:r w:rsidR="00CF6FCA" w:rsidRPr="00CF6FCA">
        <w:rPr>
          <w:sz w:val="24"/>
          <w:szCs w:val="24"/>
          <w:lang w:val="sq-AL"/>
        </w:rPr>
        <w:t>18.07.</w:t>
      </w:r>
      <w:r w:rsidRPr="00CF6FCA">
        <w:rPr>
          <w:sz w:val="24"/>
          <w:szCs w:val="24"/>
          <w:lang w:val="sq-AL"/>
        </w:rPr>
        <w:t xml:space="preserve">2019, ka sjellë </w:t>
      </w:r>
    </w:p>
    <w:p w:rsidR="00CF6FCA" w:rsidRPr="00CF6FCA" w:rsidRDefault="0013295E" w:rsidP="00130B80">
      <w:pPr>
        <w:pStyle w:val="N02Y"/>
        <w:rPr>
          <w:b/>
          <w:sz w:val="24"/>
          <w:szCs w:val="24"/>
          <w:lang w:val="sq-AL"/>
        </w:rPr>
      </w:pPr>
      <w:r w:rsidRPr="00CF6FCA">
        <w:rPr>
          <w:b/>
          <w:sz w:val="24"/>
          <w:szCs w:val="24"/>
          <w:lang w:val="sq-AL"/>
        </w:rPr>
        <w:t xml:space="preserve">                                                                   </w:t>
      </w:r>
    </w:p>
    <w:p w:rsidR="00CF6FCA" w:rsidRPr="00CF6FCA" w:rsidRDefault="0013295E" w:rsidP="00130B80">
      <w:pPr>
        <w:pStyle w:val="N02Y"/>
        <w:ind w:firstLine="0"/>
        <w:jc w:val="center"/>
        <w:rPr>
          <w:b/>
          <w:sz w:val="24"/>
          <w:szCs w:val="24"/>
          <w:lang w:val="sq-AL"/>
        </w:rPr>
      </w:pPr>
      <w:r w:rsidRPr="00CF6FCA">
        <w:rPr>
          <w:b/>
          <w:sz w:val="24"/>
          <w:szCs w:val="24"/>
          <w:lang w:val="sq-AL"/>
        </w:rPr>
        <w:t>VENDIM</w:t>
      </w:r>
    </w:p>
    <w:p w:rsidR="0013295E" w:rsidRPr="00CF6FCA" w:rsidRDefault="0013295E" w:rsidP="00130B80">
      <w:pPr>
        <w:pStyle w:val="N02Y"/>
        <w:ind w:firstLine="0"/>
        <w:jc w:val="center"/>
        <w:rPr>
          <w:b/>
          <w:sz w:val="24"/>
          <w:szCs w:val="24"/>
          <w:lang w:val="sq-AL"/>
        </w:rPr>
      </w:pPr>
      <w:r w:rsidRPr="00CF6FCA">
        <w:rPr>
          <w:b/>
          <w:sz w:val="24"/>
          <w:szCs w:val="24"/>
          <w:lang w:val="sq-AL"/>
        </w:rPr>
        <w:t>mbi ndërtimin e objekteve lokale me interes të përgjithshëm</w:t>
      </w:r>
    </w:p>
    <w:p w:rsidR="00CF6FCA" w:rsidRPr="00CF6FCA" w:rsidRDefault="00CF6FCA" w:rsidP="00130B80">
      <w:pPr>
        <w:pStyle w:val="N02Y"/>
        <w:ind w:firstLine="0"/>
        <w:rPr>
          <w:b/>
          <w:sz w:val="24"/>
          <w:szCs w:val="24"/>
          <w:lang w:val="sq-AL"/>
        </w:rPr>
      </w:pPr>
    </w:p>
    <w:p w:rsidR="00CF6FCA" w:rsidRPr="00CF6FCA" w:rsidRDefault="00CF6FCA" w:rsidP="00130B80">
      <w:pPr>
        <w:pStyle w:val="N02Y"/>
        <w:ind w:firstLine="0"/>
        <w:jc w:val="center"/>
        <w:rPr>
          <w:b/>
          <w:sz w:val="24"/>
          <w:szCs w:val="24"/>
          <w:lang w:val="sq-AL"/>
        </w:rPr>
      </w:pPr>
      <w:r w:rsidRPr="00CF6FCA">
        <w:rPr>
          <w:b/>
          <w:sz w:val="24"/>
          <w:szCs w:val="24"/>
          <w:lang w:val="sq-AL"/>
        </w:rPr>
        <w:t>I DISPOZITAT E PËRGJITHSHME</w:t>
      </w:r>
    </w:p>
    <w:p w:rsidR="0013295E" w:rsidRPr="00CF6FCA" w:rsidRDefault="0013295E" w:rsidP="00130B80">
      <w:pPr>
        <w:pStyle w:val="N02Y"/>
        <w:ind w:firstLine="0"/>
        <w:jc w:val="center"/>
        <w:rPr>
          <w:b/>
          <w:sz w:val="24"/>
          <w:szCs w:val="24"/>
          <w:lang w:val="sq-AL"/>
        </w:rPr>
      </w:pPr>
      <w:r w:rsidRPr="00CF6FCA">
        <w:rPr>
          <w:b/>
          <w:sz w:val="24"/>
          <w:szCs w:val="24"/>
          <w:lang w:val="sq-AL"/>
        </w:rPr>
        <w:t>Neni 1</w:t>
      </w:r>
    </w:p>
    <w:p w:rsidR="00CF6FCA" w:rsidRPr="00CF6FCA" w:rsidRDefault="0013295E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Me këtë vendim rregullohen kushtet dhe procedura e ndërtimit, vendosjes dhe largimin të objekteve lokale me interes të përgjithshëm.</w:t>
      </w:r>
    </w:p>
    <w:p w:rsidR="00D00220" w:rsidRPr="00CF6FCA" w:rsidRDefault="0013295E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CF6FCA" w:rsidRPr="00CF6FCA" w:rsidRDefault="0013295E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Ndërtimi i objekteve lokale me interes të përgjithshëm është bashkësi veprimtarish i cili përfshin </w:t>
      </w:r>
      <w:r w:rsidR="00CF6FCA" w:rsidRPr="00CF6FCA">
        <w:rPr>
          <w:rFonts w:ascii="Times New Roman" w:hAnsi="Times New Roman" w:cs="Times New Roman"/>
          <w:sz w:val="24"/>
          <w:szCs w:val="24"/>
          <w:lang w:val="sq-AL"/>
        </w:rPr>
        <w:t>përcaktimin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e lokacioneve me elemente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urbano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-teknike të kushteve për ndërtimin e projektit kryesor, </w:t>
      </w:r>
      <w:r w:rsidR="00EA0784" w:rsidRPr="00CF6FCA">
        <w:rPr>
          <w:rFonts w:ascii="Times New Roman" w:hAnsi="Times New Roman" w:cs="Times New Roman"/>
          <w:sz w:val="24"/>
          <w:szCs w:val="24"/>
          <w:lang w:val="sq-AL"/>
        </w:rPr>
        <w:t>revizionin e projektit kryesor, dhënien e lejes për ndërtimin</w:t>
      </w:r>
      <w:r w:rsidR="00CF6FCA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, ndërtimin e </w:t>
      </w:r>
      <w:r w:rsidR="00EA0784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 objekteve dhe dhënien e lejeve për shfrytëzimin e objekteve.</w:t>
      </w:r>
    </w:p>
    <w:p w:rsidR="00CF6FCA" w:rsidRPr="00CF6FCA" w:rsidRDefault="00EA0784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Ndërtimin e objekteve me interes të përgjithshëm përket në grupin e punëve me interes të përgjithshëm popullatës lokale.</w:t>
      </w:r>
    </w:p>
    <w:p w:rsidR="0013295E" w:rsidRPr="00CF6FCA" w:rsidRDefault="00EA0784" w:rsidP="00130B80">
      <w:pPr>
        <w:pStyle w:val="NoSpacing"/>
        <w:jc w:val="center"/>
        <w:rPr>
          <w:rFonts w:ascii="Times New Roman" w:hAnsi="Times New Roman" w:cs="Times New Roman"/>
          <w:b/>
          <w:sz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lang w:val="sq-AL"/>
        </w:rPr>
        <w:t>Neni 3</w:t>
      </w:r>
    </w:p>
    <w:p w:rsidR="00EA0784" w:rsidRPr="00CF6FCA" w:rsidRDefault="002E3E0A" w:rsidP="00130B80">
      <w:pPr>
        <w:pStyle w:val="NoSpacing"/>
        <w:ind w:firstLine="720"/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Me objekte lokale me interes të përgjithshëm, në kuptimin e këtij Vendimi, trajtohen:</w:t>
      </w:r>
      <w:r w:rsidR="00CF6FCA" w:rsidRPr="00CF6FCA">
        <w:rPr>
          <w:rFonts w:ascii="Times New Roman" w:hAnsi="Times New Roman" w:cs="Times New Roman"/>
          <w:sz w:val="24"/>
          <w:lang w:val="sq-AL"/>
        </w:rPr>
        <w:t xml:space="preserve"> 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Rrugët komunale ( lokale dhe të pa kategorizuara) dhe objektet përcjellëse;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Infrastruktura e ujësjellësit dhe kanalizimeve;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Kalimet mbitokësore dhe nëntokësore;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Rrugët në lagje dhe sheshet;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Sipërfaqja publike dhe e gjelbër dhe parqet e qytetit;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Vendet publike për parking;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Garazhet publike;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Tregjet;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Varrezat e qytetit;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Infrastruktura e furnizimit publik me energji diellore;</w:t>
      </w:r>
    </w:p>
    <w:p w:rsidR="002E3E0A" w:rsidRPr="00CF6FCA" w:rsidRDefault="00B5381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Teleferikët</w:t>
      </w:r>
      <w:r w:rsidR="002E3E0A" w:rsidRPr="00CF6FCA">
        <w:rPr>
          <w:rFonts w:ascii="Times New Roman" w:hAnsi="Times New Roman" w:cs="Times New Roman"/>
          <w:sz w:val="24"/>
          <w:lang w:val="sq-AL"/>
        </w:rPr>
        <w:t xml:space="preserve"> të cilat punohen në territorin e njësisë së  vetëqeverisjes lokale;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Ndriçimi publik;</w:t>
      </w:r>
    </w:p>
    <w:p w:rsidR="002E3E0A" w:rsidRPr="00CF6FCA" w:rsidRDefault="002E3E0A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 xml:space="preserve">Objektet dhe rrjetet </w:t>
      </w:r>
      <w:proofErr w:type="spellStart"/>
      <w:r w:rsidRPr="00CF6FCA">
        <w:rPr>
          <w:rFonts w:ascii="Times New Roman" w:hAnsi="Times New Roman" w:cs="Times New Roman"/>
          <w:sz w:val="24"/>
          <w:lang w:val="sq-AL"/>
        </w:rPr>
        <w:t>distributive</w:t>
      </w:r>
      <w:proofErr w:type="spellEnd"/>
      <w:r w:rsidRPr="00CF6FCA">
        <w:rPr>
          <w:rFonts w:ascii="Times New Roman" w:hAnsi="Times New Roman" w:cs="Times New Roman"/>
          <w:sz w:val="24"/>
          <w:lang w:val="sq-AL"/>
        </w:rPr>
        <w:t xml:space="preserve"> të nivelit </w:t>
      </w:r>
      <w:r w:rsidR="00BF51F2" w:rsidRPr="00CF6FCA">
        <w:rPr>
          <w:rFonts w:ascii="Times New Roman" w:hAnsi="Times New Roman" w:cs="Times New Roman"/>
          <w:sz w:val="24"/>
          <w:lang w:val="sq-AL"/>
        </w:rPr>
        <w:t xml:space="preserve">me tension deri 35 </w:t>
      </w:r>
      <w:proofErr w:type="spellStart"/>
      <w:r w:rsidR="00BF51F2" w:rsidRPr="00CF6FCA">
        <w:rPr>
          <w:rFonts w:ascii="Times New Roman" w:hAnsi="Times New Roman" w:cs="Times New Roman"/>
          <w:sz w:val="24"/>
          <w:lang w:val="sq-AL"/>
        </w:rPr>
        <w:t>kw</w:t>
      </w:r>
      <w:proofErr w:type="spellEnd"/>
      <w:r w:rsidR="00BF51F2" w:rsidRPr="00CF6FCA">
        <w:rPr>
          <w:rFonts w:ascii="Times New Roman" w:hAnsi="Times New Roman" w:cs="Times New Roman"/>
          <w:sz w:val="24"/>
          <w:lang w:val="sq-AL"/>
        </w:rPr>
        <w:t>;</w:t>
      </w:r>
    </w:p>
    <w:p w:rsidR="00BF51F2" w:rsidRPr="00CF6FCA" w:rsidRDefault="00BF51F2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 xml:space="preserve">Infrastruktura </w:t>
      </w:r>
      <w:proofErr w:type="spellStart"/>
      <w:r w:rsidRPr="00CF6FCA">
        <w:rPr>
          <w:rFonts w:ascii="Times New Roman" w:hAnsi="Times New Roman" w:cs="Times New Roman"/>
          <w:sz w:val="24"/>
          <w:lang w:val="sq-AL"/>
        </w:rPr>
        <w:t>telekomunikative</w:t>
      </w:r>
      <w:proofErr w:type="spellEnd"/>
      <w:r w:rsidRPr="00CF6FCA">
        <w:rPr>
          <w:rFonts w:ascii="Times New Roman" w:hAnsi="Times New Roman" w:cs="Times New Roman"/>
          <w:sz w:val="24"/>
          <w:lang w:val="sq-AL"/>
        </w:rPr>
        <w:t>;</w:t>
      </w:r>
    </w:p>
    <w:p w:rsidR="00BF51F2" w:rsidRPr="00CF6FCA" w:rsidRDefault="00BF51F2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>Ob</w:t>
      </w:r>
      <w:r w:rsidR="00CF6FCA" w:rsidRPr="00CF6FCA">
        <w:rPr>
          <w:rFonts w:ascii="Times New Roman" w:hAnsi="Times New Roman" w:cs="Times New Roman"/>
          <w:sz w:val="24"/>
          <w:lang w:val="sq-AL"/>
        </w:rPr>
        <w:t>jektet e zhvillimit rural (</w:t>
      </w:r>
      <w:r w:rsidRPr="00CF6FCA">
        <w:rPr>
          <w:rFonts w:ascii="Times New Roman" w:hAnsi="Times New Roman" w:cs="Times New Roman"/>
          <w:sz w:val="24"/>
          <w:lang w:val="sq-AL"/>
        </w:rPr>
        <w:t>bujqësor, banimit, turizmit, blegtorisë, vreshtarisë, pemëtarisë); etj.</w:t>
      </w:r>
    </w:p>
    <w:p w:rsidR="00BF51F2" w:rsidRPr="00CF6FCA" w:rsidRDefault="00BF51F2" w:rsidP="00130B8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sq-AL"/>
        </w:rPr>
      </w:pPr>
      <w:r w:rsidRPr="00CF6FCA">
        <w:rPr>
          <w:rFonts w:ascii="Times New Roman" w:hAnsi="Times New Roman" w:cs="Times New Roman"/>
          <w:sz w:val="24"/>
          <w:lang w:val="sq-AL"/>
        </w:rPr>
        <w:t xml:space="preserve">Shtëpia e </w:t>
      </w:r>
      <w:r w:rsidR="00B5381A" w:rsidRPr="00CF6FCA">
        <w:rPr>
          <w:rFonts w:ascii="Times New Roman" w:hAnsi="Times New Roman" w:cs="Times New Roman"/>
          <w:sz w:val="24"/>
          <w:lang w:val="sq-AL"/>
        </w:rPr>
        <w:t>pëlqeve</w:t>
      </w:r>
      <w:r w:rsidRPr="00CF6FCA">
        <w:rPr>
          <w:rFonts w:ascii="Times New Roman" w:hAnsi="Times New Roman" w:cs="Times New Roman"/>
          <w:sz w:val="24"/>
          <w:lang w:val="sq-AL"/>
        </w:rPr>
        <w:t>;</w:t>
      </w:r>
    </w:p>
    <w:p w:rsidR="00BF51F2" w:rsidRPr="00CF6FCA" w:rsidRDefault="00BF51F2" w:rsidP="00130B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16864" w:rsidRPr="00CF6FCA" w:rsidRDefault="00B16864" w:rsidP="00130B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</w:p>
    <w:p w:rsidR="00BF51F2" w:rsidRPr="00CF6FCA" w:rsidRDefault="00BF51F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 xml:space="preserve">II PËRCAKTIMI I LOKACIONIT ME ELEMNTET PËR KUSHTET TEKNIKO URBANISTIKE PËR </w:t>
      </w:r>
      <w:r w:rsidR="00672189">
        <w:rPr>
          <w:rFonts w:ascii="Times New Roman" w:hAnsi="Times New Roman" w:cs="Times New Roman"/>
          <w:b/>
          <w:sz w:val="24"/>
          <w:szCs w:val="24"/>
          <w:lang w:val="sq-AL"/>
        </w:rPr>
        <w:t>HARTIMIN</w:t>
      </w: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E PROJEKTIT KRYESOR</w:t>
      </w:r>
    </w:p>
    <w:p w:rsidR="00BF51F2" w:rsidRPr="00CF6FCA" w:rsidRDefault="00BF51F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Lokacioni me elementet pë</w:t>
      </w:r>
      <w:r w:rsidR="00672189">
        <w:rPr>
          <w:rFonts w:ascii="Times New Roman" w:hAnsi="Times New Roman" w:cs="Times New Roman"/>
          <w:sz w:val="24"/>
          <w:szCs w:val="24"/>
          <w:lang w:val="sq-AL"/>
        </w:rPr>
        <w:t>r kushtet tekniko-urbanistike (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në tekstin e mëtejmë: lokacioni), në kuptim të këtij vendimi, është vendi në territorin e njësisë </w:t>
      </w:r>
      <w:r w:rsidR="00B5381A" w:rsidRPr="00CF6FCA">
        <w:rPr>
          <w:rFonts w:ascii="Times New Roman" w:hAnsi="Times New Roman" w:cs="Times New Roman"/>
          <w:sz w:val="24"/>
          <w:szCs w:val="24"/>
          <w:lang w:val="sq-AL"/>
        </w:rPr>
        <w:t>vetëqeverisjes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lokale në të cilën zhvillohen punimet në ndërtimin e objekteve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lokal</w:t>
      </w:r>
      <w:r w:rsidR="00672189">
        <w:rPr>
          <w:rFonts w:ascii="Times New Roman" w:hAnsi="Times New Roman" w:cs="Times New Roman"/>
          <w:sz w:val="24"/>
          <w:szCs w:val="24"/>
          <w:lang w:val="sq-AL"/>
        </w:rPr>
        <w:t>E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me interes të përgjithshëm.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Lokacioni nga neni 1 i këtij paragrafi e përcakton vendimin dhe organin ekzekutiv të njësisë së </w:t>
      </w:r>
      <w:r w:rsidR="00704AE4" w:rsidRPr="00CF6FCA">
        <w:rPr>
          <w:rFonts w:ascii="Times New Roman" w:hAnsi="Times New Roman" w:cs="Times New Roman"/>
          <w:sz w:val="24"/>
          <w:szCs w:val="24"/>
          <w:lang w:val="sq-AL"/>
        </w:rPr>
        <w:t>vetëqeverisjes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lokale.</w:t>
      </w:r>
    </w:p>
    <w:p w:rsidR="00BF51F2" w:rsidRPr="00CF6FCA" w:rsidRDefault="00BF51F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Vendimi nga neni 4, paragrafi 2 i këtij vendimi përmban në veçanti: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Llojin e objektit lokal me interes të përgjithshëm;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Detyrën programore në </w:t>
      </w:r>
      <w:r w:rsidR="00672189">
        <w:rPr>
          <w:rFonts w:ascii="Times New Roman" w:hAnsi="Times New Roman" w:cs="Times New Roman"/>
          <w:sz w:val="24"/>
          <w:szCs w:val="24"/>
          <w:lang w:val="sq-AL"/>
        </w:rPr>
        <w:t>hartimin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e projektit kryesor;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Të dhënat themelore për objektin në varësi nga lloji i objektit;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Elementet  e kushteve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urbanistiko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>-teknike;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Të dhënat grafike të lokacionit në hartën ka</w:t>
      </w:r>
      <w:r w:rsidR="00672189">
        <w:rPr>
          <w:rFonts w:ascii="Times New Roman" w:hAnsi="Times New Roman" w:cs="Times New Roman"/>
          <w:sz w:val="24"/>
          <w:szCs w:val="24"/>
          <w:lang w:val="sq-AL"/>
        </w:rPr>
        <w:t>d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astrale të kryer nga ana e organizatës gjeodezike të autorizuar;</w:t>
      </w:r>
    </w:p>
    <w:p w:rsidR="00BF51F2" w:rsidRPr="00CF6FCA" w:rsidRDefault="00BF51F2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Të dhëna të tjera në interes për punimin e projektit kryesor.</w:t>
      </w:r>
    </w:p>
    <w:p w:rsidR="00BF51F2" w:rsidRPr="00CF6FCA" w:rsidRDefault="00BF51F2" w:rsidP="00130B8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F51F2" w:rsidRPr="00672189" w:rsidRDefault="00BF51F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672189">
        <w:rPr>
          <w:rFonts w:ascii="Times New Roman" w:hAnsi="Times New Roman" w:cs="Times New Roman"/>
          <w:b/>
          <w:sz w:val="24"/>
          <w:szCs w:val="24"/>
          <w:lang w:val="sq-AL"/>
        </w:rPr>
        <w:t>III PROJEKTI KRYESOR</w:t>
      </w:r>
    </w:p>
    <w:p w:rsidR="00BF51F2" w:rsidRPr="00672189" w:rsidRDefault="00BF51F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672189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Projekti </w:t>
      </w:r>
      <w:r w:rsidR="00B5381A" w:rsidRPr="00CF6FCA">
        <w:rPr>
          <w:rFonts w:ascii="Times New Roman" w:hAnsi="Times New Roman" w:cs="Times New Roman"/>
          <w:sz w:val="24"/>
          <w:szCs w:val="24"/>
          <w:lang w:val="sq-AL"/>
        </w:rPr>
        <w:t>kryesor në kuptimin e kë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tij vendimi punohet për kërkesën e dhënies së lejes për punimin e objekti lokal në interes të përgjithshëm, si dhe për punimin e atij objektit.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Projekti kryesor punohet në bazë të vendimit nga neni 4 paragrafi 2 i k</w:t>
      </w:r>
      <w:r w:rsidR="00704AE4" w:rsidRPr="00CF6FC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tij vendimi e ne përputhshmëri me rregulloret e Ligjit mbi rregullimin hapësinor dhe ndërtimin e objektit (në tekstin e mëtejmë: Ligjit) me normativa të vlefshme teknike standardet dhe normat e kualitetit.</w:t>
      </w:r>
    </w:p>
    <w:p w:rsidR="00BF51F2" w:rsidRPr="00CF6FCA" w:rsidRDefault="00BF51F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Shoqëria afariste, personi juridik gjegjësisht ndërmarrësi i cili 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harton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, ose gjegjësisht e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revidon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projekti kryesorë nga neni 2 i këtij paragrafi duhet para fillimit të realizimit të kryerjes së veprimtarisë, të sigurojë dhe ti posedojë gjatë gjithë punës </w:t>
      </w:r>
      <w:r w:rsidR="00704AE4" w:rsidRPr="00CF6FCA">
        <w:rPr>
          <w:rFonts w:ascii="Times New Roman" w:hAnsi="Times New Roman" w:cs="Times New Roman"/>
          <w:sz w:val="24"/>
          <w:szCs w:val="24"/>
          <w:lang w:val="sq-AL"/>
        </w:rPr>
        <w:t>përgjegjësitë e veta të siguruara për dëmin i cili do të mund ti ndodhte investitorëve ose personave të tretë në lidhje me ushtrimin e veprimtarisë së vet.</w:t>
      </w:r>
    </w:p>
    <w:p w:rsidR="00704AE4" w:rsidRPr="00CF6FCA" w:rsidRDefault="00B5381A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IV LEJA</w:t>
      </w:r>
      <w:r w:rsidR="00704AE4" w:rsidRPr="00CF6FC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PËR NDERIMIN E OBJEKTEVE LOKALE ME INTERES TË PËRGJITHSHËM</w:t>
      </w:r>
    </w:p>
    <w:p w:rsidR="00BF51F2" w:rsidRPr="00CF6FCA" w:rsidRDefault="00B5381A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Objektet lokale me interes të </w:t>
      </w:r>
      <w:r w:rsidR="00027032" w:rsidRPr="00CF6FCA">
        <w:rPr>
          <w:rFonts w:ascii="Times New Roman" w:hAnsi="Times New Roman" w:cs="Times New Roman"/>
          <w:sz w:val="24"/>
          <w:szCs w:val="24"/>
          <w:lang w:val="sq-AL"/>
        </w:rPr>
        <w:t>përgjithshëm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mund të ndërtohen në bazë të lejes për ndërtim (në teksti e mëtejmë: Leje) dhe projektit kryesor të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Lejen për </w:t>
      </w:r>
      <w:r w:rsidR="00027032" w:rsidRPr="00CF6FCA">
        <w:rPr>
          <w:rFonts w:ascii="Times New Roman" w:hAnsi="Times New Roman" w:cs="Times New Roman"/>
          <w:sz w:val="24"/>
          <w:szCs w:val="24"/>
          <w:lang w:val="sq-AL"/>
        </w:rPr>
        <w:t>ndërtimin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 xml:space="preserve"> e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objektit nga neni 3 i këtij vendimi e 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lëshon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organi administratës lokale kompetent për punët në ndërtimin e objekteve.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lastRenderedPageBreak/>
        <w:t>Leja nga neni 2 të këtij paragrafi jepet me aktvendim.</w:t>
      </w:r>
    </w:p>
    <w:p w:rsidR="00B5381A" w:rsidRPr="00CF6FCA" w:rsidRDefault="00B5381A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Leja për punim jepet në bazë të dokumentacioneve vijuese :</w:t>
      </w:r>
    </w:p>
    <w:p w:rsidR="00B5381A" w:rsidRPr="00CF6FCA" w:rsidRDefault="00B5381A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Vendimit nga neni 4 paragrafit 2 të këtij Vendimi;</w:t>
      </w:r>
    </w:p>
    <w:p w:rsidR="00B5381A" w:rsidRPr="00CF6FCA" w:rsidRDefault="00B5381A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Dëshmive për të drejtë pronësie, gjegjësisht për të drejt tjetër në truall;</w:t>
      </w:r>
    </w:p>
    <w:p w:rsidR="00B5381A" w:rsidRPr="00CF6FCA" w:rsidRDefault="00B5381A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Projektit kryesor me raport për kryerjen e revizionit të punuara në 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6 (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gjashtë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)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kopje nga të cilat 3 (tri) në formën digjitale të mbrojtur;</w:t>
      </w:r>
    </w:p>
    <w:p w:rsidR="00B5381A" w:rsidRPr="00CF6FCA" w:rsidRDefault="00B5381A" w:rsidP="00130B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Dëshmive të tjera gjegjësisht pëlqimit në përputh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shmëri me rregullore të veçanta.</w:t>
      </w:r>
    </w:p>
    <w:p w:rsidR="00B5381A" w:rsidRPr="00CF6FCA" w:rsidRDefault="0002703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Dëshmitë nga paragrafi 1 pikës </w:t>
      </w:r>
      <w:r w:rsidR="00B5381A" w:rsidRPr="00CF6FCA">
        <w:rPr>
          <w:rFonts w:ascii="Times New Roman" w:hAnsi="Times New Roman" w:cs="Times New Roman"/>
          <w:sz w:val="24"/>
          <w:szCs w:val="24"/>
          <w:lang w:val="sq-AL"/>
        </w:rPr>
        <w:t>1, 2 dhe 4 të këtij neni i siguron organi kompetent për dhënien e lejes sipas obligimit zyrtar.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Për dhënien e dëshmive nga para</w:t>
      </w:r>
      <w:r w:rsidR="00B16864" w:rsidRPr="00CF6FCA">
        <w:rPr>
          <w:rFonts w:ascii="Times New Roman" w:hAnsi="Times New Roman" w:cs="Times New Roman"/>
          <w:sz w:val="24"/>
          <w:szCs w:val="24"/>
          <w:lang w:val="sq-AL"/>
        </w:rPr>
        <w:t>g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rafi 1 pika 2 dhe 4 e këtij neni nuk paguhet taksë, 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>kompensim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, gjegjësisht shpenzime të tjera.</w:t>
      </w:r>
    </w:p>
    <w:p w:rsidR="00B5381A" w:rsidRPr="00CF6FCA" w:rsidRDefault="00B5381A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Në qoftë se organi kompetent, gjegjësisht institucionet, nuk japin vërtetime nga paragrafi 1 pika 4 e këtij neni, në afat prej 10 ditësh prej ditës së pranimit të kërkesës për dorëzimin e tyre, do të trajtohet s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e pajtohen me projektin kryesorë të </w:t>
      </w:r>
      <w:proofErr w:type="spellStart"/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C51FFD" w:rsidRPr="00CF6FCA" w:rsidRDefault="00C51FFD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Në procesin e dhënies së lejes, çdo pjesë e veçantë e projektit kryesorë vërtetohet me vulë në të cilën është i shkruar numri, data dhe në</w:t>
      </w:r>
      <w:r w:rsidR="00B16864" w:rsidRPr="00CF6FC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shkrimi i personit kompetent, si dhe me vulë në çdo fletë të projektit.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027032" w:rsidRDefault="00C51FFD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:rsidR="00C51FFD" w:rsidRPr="00027032" w:rsidRDefault="0002703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Leja jepet në afat prej 30 (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>tridhjetë) ditësh nga dita e dorëzimit të kërkesës në qoftë se janë plotësuar kushtet nga neni 8 i këtij vendimi.</w:t>
      </w:r>
    </w:p>
    <w:p w:rsidR="00C51FFD" w:rsidRPr="00CF6FCA" w:rsidRDefault="00C51FFD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Leja përmban, në veçanti: të dhënat k</w:t>
      </w:r>
      <w:r w:rsidR="00B16864" w:rsidRPr="00CF6FCA">
        <w:rPr>
          <w:rFonts w:ascii="Times New Roman" w:hAnsi="Times New Roman" w:cs="Times New Roman"/>
          <w:sz w:val="24"/>
          <w:szCs w:val="24"/>
          <w:lang w:val="sq-AL"/>
        </w:rPr>
        <w:t>ryesore për dorëzu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esin e kërkesës</w:t>
      </w:r>
      <w:r w:rsidR="00027032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projektuesit kryesorë dhe revidentit, llojin dhe qëllimin e objektit, të dhënat për lokacionin dhe vendimin nga neni 4 paragrafi 2 i këtij vendimi.</w:t>
      </w:r>
    </w:p>
    <w:p w:rsidR="00C51FFD" w:rsidRPr="00CF6FCA" w:rsidRDefault="00027032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V PUNIMI I OBJEKTEVE</w:t>
      </w:r>
      <w:r w:rsidR="00C51FFD" w:rsidRPr="00CF6FC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LOKAL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 w:rsidR="00C51FFD" w:rsidRPr="00CF6FC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ME INTERE TË PËRGJITHSHËM</w:t>
      </w:r>
    </w:p>
    <w:p w:rsidR="00C51FFD" w:rsidRPr="00CF6FCA" w:rsidRDefault="00C51FFD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:rsidR="00027032" w:rsidRDefault="00C51FFD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Punimi i objektit nga paragrafi 3 i këtij vendimi mund të fillojë në bazë të lejes dhe projektit të </w:t>
      </w:r>
      <w:proofErr w:type="spellStart"/>
      <w:r w:rsidRPr="00CF6FCA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kryesor. </w:t>
      </w:r>
    </w:p>
    <w:p w:rsidR="00C51FFD" w:rsidRDefault="00027032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unimi i objektit nga paragrafi 1 i këtij neni,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gjegjësisht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realizimi të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punëve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veçanta</w:t>
      </w:r>
      <w:r w:rsidR="00C51FFD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në ndërtimin e këtij objekti kryhet në përputhshmëri me rregulloret e ligjit. </w:t>
      </w:r>
    </w:p>
    <w:p w:rsidR="00130B80" w:rsidRPr="00CF6FCA" w:rsidRDefault="00130B80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C51FFD" w:rsidRPr="00027032" w:rsidRDefault="00C51FFD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27032">
        <w:rPr>
          <w:rFonts w:ascii="Times New Roman" w:hAnsi="Times New Roman" w:cs="Times New Roman"/>
          <w:b/>
          <w:sz w:val="24"/>
          <w:szCs w:val="24"/>
          <w:lang w:val="sq-AL"/>
        </w:rPr>
        <w:t>V</w:t>
      </w:r>
      <w:r w:rsidR="00130B80">
        <w:rPr>
          <w:rFonts w:ascii="Times New Roman" w:hAnsi="Times New Roman" w:cs="Times New Roman"/>
          <w:b/>
          <w:sz w:val="24"/>
          <w:szCs w:val="24"/>
          <w:lang w:val="sq-AL"/>
        </w:rPr>
        <w:t xml:space="preserve">I LEJA PËR PËRDORIMIN E BJEKTEVE </w:t>
      </w:r>
      <w:r w:rsidRPr="00027032">
        <w:rPr>
          <w:rFonts w:ascii="Times New Roman" w:hAnsi="Times New Roman" w:cs="Times New Roman"/>
          <w:b/>
          <w:sz w:val="24"/>
          <w:szCs w:val="24"/>
          <w:lang w:val="sq-AL"/>
        </w:rPr>
        <w:t>LOK</w:t>
      </w:r>
      <w:r w:rsidR="00130B80">
        <w:rPr>
          <w:rFonts w:ascii="Times New Roman" w:hAnsi="Times New Roman" w:cs="Times New Roman"/>
          <w:b/>
          <w:sz w:val="24"/>
          <w:szCs w:val="24"/>
          <w:lang w:val="sq-AL"/>
        </w:rPr>
        <w:t>A</w:t>
      </w:r>
      <w:r w:rsidRPr="00027032">
        <w:rPr>
          <w:rFonts w:ascii="Times New Roman" w:hAnsi="Times New Roman" w:cs="Times New Roman"/>
          <w:b/>
          <w:sz w:val="24"/>
          <w:szCs w:val="24"/>
          <w:lang w:val="sq-AL"/>
        </w:rPr>
        <w:t>L</w:t>
      </w:r>
      <w:r w:rsidR="00130B80">
        <w:rPr>
          <w:rFonts w:ascii="Times New Roman" w:hAnsi="Times New Roman" w:cs="Times New Roman"/>
          <w:b/>
          <w:sz w:val="24"/>
          <w:szCs w:val="24"/>
          <w:lang w:val="sq-AL"/>
        </w:rPr>
        <w:t>E</w:t>
      </w:r>
      <w:r w:rsidRPr="0002703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ME INTERES TË PËRGJITHSHËM</w:t>
      </w:r>
    </w:p>
    <w:p w:rsidR="00C51FFD" w:rsidRPr="00027032" w:rsidRDefault="00C51FFD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27032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:rsidR="00130B80" w:rsidRDefault="00C51FFD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Shfrytëzimi i objektit nga neni 3 i këtij vendi lejohet pas ma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 xml:space="preserve">rrjes së lejes për shfrytëzim. </w:t>
      </w:r>
    </w:p>
    <w:p w:rsidR="00027032" w:rsidRDefault="00C51FFD" w:rsidP="00130B80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Lejen për shfrytëzim e lëshon organi i 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>administratës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>lokale kompetent për punë dhe ndërtimin e objekteve. Lejen nga paragrafi 2 i këtij neni jepet me aktvendim.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br/>
      </w:r>
    </w:p>
    <w:p w:rsidR="00C51FFD" w:rsidRPr="00CF6FCA" w:rsidRDefault="00C51FFD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 xml:space="preserve">Neni </w:t>
      </w:r>
      <w:r w:rsidR="00130B80">
        <w:rPr>
          <w:rFonts w:ascii="Times New Roman" w:hAnsi="Times New Roman" w:cs="Times New Roman"/>
          <w:b/>
          <w:sz w:val="24"/>
          <w:szCs w:val="24"/>
          <w:lang w:val="sq-AL"/>
        </w:rPr>
        <w:t>1</w:t>
      </w:r>
      <w:r w:rsidRPr="00CF6FCA">
        <w:rPr>
          <w:rFonts w:ascii="Times New Roman" w:hAnsi="Times New Roman" w:cs="Times New Roman"/>
          <w:b/>
          <w:sz w:val="24"/>
          <w:szCs w:val="24"/>
          <w:lang w:val="sq-AL"/>
        </w:rPr>
        <w:t>2</w:t>
      </w:r>
    </w:p>
    <w:p w:rsidR="00130B80" w:rsidRDefault="00C51FFD" w:rsidP="00130B80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Me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kërkesë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për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dhënien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e lejes për përdorim të objekteve lokale me interes të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përgjithshëm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dorëzohet me:</w:t>
      </w:r>
    </w:p>
    <w:p w:rsidR="00130B80" w:rsidRPr="00130B80" w:rsidRDefault="00C51FFD" w:rsidP="00130B8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sz w:val="24"/>
          <w:szCs w:val="24"/>
          <w:lang w:val="sq-AL"/>
        </w:rPr>
        <w:t>deklarata e inxhinier mbikë</w:t>
      </w:r>
      <w:r w:rsidR="00B16864" w:rsidRPr="00130B80">
        <w:rPr>
          <w:rFonts w:ascii="Times New Roman" w:hAnsi="Times New Roman" w:cs="Times New Roman"/>
          <w:sz w:val="24"/>
          <w:szCs w:val="24"/>
          <w:lang w:val="sq-AL"/>
        </w:rPr>
        <w:t>qyrj</w:t>
      </w:r>
      <w:r w:rsidRPr="00130B80">
        <w:rPr>
          <w:rFonts w:ascii="Times New Roman" w:hAnsi="Times New Roman" w:cs="Times New Roman"/>
          <w:sz w:val="24"/>
          <w:szCs w:val="24"/>
          <w:lang w:val="sq-AL"/>
        </w:rPr>
        <w:t xml:space="preserve">es që objekti është i punuar ne pajtim me lejen dhe planin e </w:t>
      </w:r>
      <w:proofErr w:type="spellStart"/>
      <w:r w:rsidRPr="00130B80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Pr="00130B80">
        <w:rPr>
          <w:rFonts w:ascii="Times New Roman" w:hAnsi="Times New Roman" w:cs="Times New Roman"/>
          <w:sz w:val="24"/>
          <w:szCs w:val="24"/>
          <w:lang w:val="sq-AL"/>
        </w:rPr>
        <w:t xml:space="preserve"> kryesor;</w:t>
      </w:r>
    </w:p>
    <w:p w:rsidR="00130B80" w:rsidRPr="00130B80" w:rsidRDefault="00C51FFD" w:rsidP="00130B8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sz w:val="24"/>
          <w:szCs w:val="24"/>
          <w:lang w:val="sq-AL"/>
        </w:rPr>
        <w:t>vërtetimi mbi obligimet e kryera në pajtim me rregullore të veça</w:t>
      </w:r>
      <w:r w:rsidR="00B16864" w:rsidRPr="00130B80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>ta;</w:t>
      </w:r>
    </w:p>
    <w:p w:rsidR="00130B80" w:rsidRPr="00130B80" w:rsidRDefault="00B16864" w:rsidP="00130B80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sz w:val="24"/>
          <w:szCs w:val="24"/>
          <w:lang w:val="sq-AL"/>
        </w:rPr>
        <w:t>elaborati i të dhënave origjinale nga terreni të gjendjes së kryer e vërtetuar nga a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>na e organizatës së licencuar gjeodezike</w:t>
      </w:r>
      <w:r w:rsidRPr="00130B8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C51FFD" w:rsidRPr="00130B80" w:rsidRDefault="00B16864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:rsidR="00130B80" w:rsidRDefault="00B16864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Leja jepet në afatin prej 7 ditësh prej ditës s pranimit të raportit që objekti ësht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i përshtatshëm për përdorim.</w:t>
      </w:r>
    </w:p>
    <w:p w:rsidR="001D27C9" w:rsidRDefault="00B16864" w:rsidP="001D27C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Përshtatshmëria për përdorimin e objektit vërtetohet me kontroll teknik.</w:t>
      </w:r>
    </w:p>
    <w:p w:rsidR="001D27C9" w:rsidRDefault="001D27C9" w:rsidP="001D27C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B16864" w:rsidRPr="00130B80" w:rsidRDefault="00B16864" w:rsidP="001D27C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Neni 14</w:t>
      </w:r>
    </w:p>
    <w:p w:rsidR="00C51FFD" w:rsidRDefault="00B16864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Në suazat e kontrollit teknik, autorizimin për kryerjen e tyre, </w:t>
      </w:r>
      <w:r w:rsidR="00130B80" w:rsidRPr="00CF6FCA">
        <w:rPr>
          <w:rFonts w:ascii="Times New Roman" w:hAnsi="Times New Roman" w:cs="Times New Roman"/>
          <w:sz w:val="24"/>
          <w:szCs w:val="24"/>
          <w:lang w:val="sq-AL"/>
        </w:rPr>
        <w:t>përgatitjet</w:t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t xml:space="preserve"> e raporteve për kontrollin teknik dhe veprimi sipas raportit bashkërisht zbatohen rregulloret e ligjit. </w:t>
      </w:r>
    </w:p>
    <w:p w:rsidR="00130B80" w:rsidRPr="00130B80" w:rsidRDefault="00130B80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VII MBIKËQYRJA</w:t>
      </w:r>
    </w:p>
    <w:p w:rsidR="00130B80" w:rsidRPr="00130B80" w:rsidRDefault="00130B80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Neni 15</w:t>
      </w:r>
    </w:p>
    <w:p w:rsidR="00130B80" w:rsidRDefault="00130B80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Mbikëqyrjen mbi zbatimin e këtij vendimi kryen organi administratës lokale kompetent për punët e rregullimit hapësinor dhe ndërtimit të objekteve. </w:t>
      </w:r>
    </w:p>
    <w:p w:rsidR="00130B80" w:rsidRPr="00CF6FCA" w:rsidRDefault="00130B80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Mbikëqyrjen inspektuese mbi zbatimin e këtij vendimi kryen organi inspektues kompetent. </w:t>
      </w:r>
    </w:p>
    <w:p w:rsidR="00B16864" w:rsidRPr="00130B80" w:rsidRDefault="00B16864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VIII DISPOZITAT PËRFUNDIMTARE</w:t>
      </w:r>
    </w:p>
    <w:p w:rsidR="00B16864" w:rsidRPr="00130B80" w:rsidRDefault="00B16864" w:rsidP="00130B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30B80">
        <w:rPr>
          <w:rFonts w:ascii="Times New Roman" w:hAnsi="Times New Roman" w:cs="Times New Roman"/>
          <w:b/>
          <w:sz w:val="24"/>
          <w:szCs w:val="24"/>
          <w:lang w:val="sq-AL"/>
        </w:rPr>
        <w:t>Neni 16</w:t>
      </w:r>
    </w:p>
    <w:p w:rsidR="00130B80" w:rsidRDefault="00B16864" w:rsidP="00130B80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t>Ky vendim hy në fuqi ditën e tetë nga dita e publikimit në “Fletën zyrtare të Malit të Zi- dispozitat komunale”</w:t>
      </w:r>
      <w:r w:rsidR="00130B8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30B80" w:rsidRPr="00D57793" w:rsidRDefault="00B16864" w:rsidP="00130B80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CF6FCA">
        <w:rPr>
          <w:rFonts w:ascii="Times New Roman" w:hAnsi="Times New Roman" w:cs="Times New Roman"/>
          <w:sz w:val="24"/>
          <w:szCs w:val="24"/>
          <w:lang w:val="sq-AL"/>
        </w:rPr>
        <w:br/>
      </w:r>
      <w:r w:rsidRPr="00CF6FC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3351C">
        <w:rPr>
          <w:rFonts w:ascii="Times New Roman" w:hAnsi="Times New Roman" w:cs="Times New Roman"/>
          <w:sz w:val="24"/>
          <w:szCs w:val="24"/>
          <w:lang w:val="sq-AL"/>
        </w:rPr>
        <w:t>Numër: 02-030/19-4090</w:t>
      </w:r>
    </w:p>
    <w:p w:rsidR="00130B80" w:rsidRPr="00D57793" w:rsidRDefault="00130B80" w:rsidP="00130B80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D57793">
        <w:rPr>
          <w:rFonts w:ascii="Times New Roman" w:hAnsi="Times New Roman" w:cs="Times New Roman"/>
          <w:sz w:val="24"/>
          <w:szCs w:val="24"/>
          <w:lang w:val="sq-AL"/>
        </w:rPr>
        <w:t>Tuz, 18.07.2019</w:t>
      </w:r>
    </w:p>
    <w:p w:rsidR="00130B80" w:rsidRPr="00D57793" w:rsidRDefault="00130B80" w:rsidP="00130B80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130B80" w:rsidRPr="00D57793" w:rsidRDefault="00130B80" w:rsidP="00130B80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:rsidR="00130B80" w:rsidRPr="00D57793" w:rsidRDefault="00130B80" w:rsidP="00130B80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Kryetari,</w:t>
      </w:r>
    </w:p>
    <w:p w:rsidR="00BF51F2" w:rsidRPr="00CF6FCA" w:rsidRDefault="00130B80" w:rsidP="00130B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D5779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Fadil Kajoshaj</w:t>
      </w:r>
    </w:p>
    <w:sectPr w:rsidR="00BF51F2" w:rsidRPr="00CF6FCA" w:rsidSect="002D719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B80" w:rsidRDefault="00130B80" w:rsidP="00130B80">
      <w:pPr>
        <w:spacing w:after="0" w:line="240" w:lineRule="auto"/>
      </w:pPr>
      <w:r>
        <w:separator/>
      </w:r>
    </w:p>
  </w:endnote>
  <w:endnote w:type="continuationSeparator" w:id="0">
    <w:p w:rsidR="00130B80" w:rsidRDefault="00130B80" w:rsidP="0013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46143"/>
      <w:docPartObj>
        <w:docPartGallery w:val="Page Numbers (Bottom of Page)"/>
        <w:docPartUnique/>
      </w:docPartObj>
    </w:sdtPr>
    <w:sdtContent>
      <w:p w:rsidR="00130B80" w:rsidRDefault="00C74F7D">
        <w:pPr>
          <w:pStyle w:val="Footer"/>
          <w:jc w:val="center"/>
        </w:pPr>
        <w:fldSimple w:instr=" PAGE   \* MERGEFORMAT ">
          <w:r w:rsidR="0063351C">
            <w:rPr>
              <w:noProof/>
            </w:rPr>
            <w:t>4</w:t>
          </w:r>
        </w:fldSimple>
      </w:p>
    </w:sdtContent>
  </w:sdt>
  <w:p w:rsidR="00130B80" w:rsidRDefault="00130B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B80" w:rsidRDefault="00130B80" w:rsidP="00130B80">
      <w:pPr>
        <w:spacing w:after="0" w:line="240" w:lineRule="auto"/>
      </w:pPr>
      <w:r>
        <w:separator/>
      </w:r>
    </w:p>
  </w:footnote>
  <w:footnote w:type="continuationSeparator" w:id="0">
    <w:p w:rsidR="00130B80" w:rsidRDefault="00130B80" w:rsidP="00130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3DB7"/>
    <w:multiLevelType w:val="hybridMultilevel"/>
    <w:tmpl w:val="4538D066"/>
    <w:lvl w:ilvl="0" w:tplc="96BADA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44561"/>
    <w:multiLevelType w:val="hybridMultilevel"/>
    <w:tmpl w:val="D5FA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9664A"/>
    <w:multiLevelType w:val="hybridMultilevel"/>
    <w:tmpl w:val="D6DC414E"/>
    <w:lvl w:ilvl="0" w:tplc="F1AC042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36262F"/>
    <w:multiLevelType w:val="hybridMultilevel"/>
    <w:tmpl w:val="0AAE0700"/>
    <w:lvl w:ilvl="0" w:tplc="F1AC042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644B"/>
    <w:rsid w:val="00027032"/>
    <w:rsid w:val="00130B80"/>
    <w:rsid w:val="0013295E"/>
    <w:rsid w:val="001D27C9"/>
    <w:rsid w:val="002C3F88"/>
    <w:rsid w:val="002D7198"/>
    <w:rsid w:val="002E3E0A"/>
    <w:rsid w:val="00396522"/>
    <w:rsid w:val="00544B4F"/>
    <w:rsid w:val="0063351C"/>
    <w:rsid w:val="00672189"/>
    <w:rsid w:val="00704AE4"/>
    <w:rsid w:val="007206EF"/>
    <w:rsid w:val="00811C94"/>
    <w:rsid w:val="009D644B"/>
    <w:rsid w:val="00B16864"/>
    <w:rsid w:val="00B5381A"/>
    <w:rsid w:val="00BF51F2"/>
    <w:rsid w:val="00C51FFD"/>
    <w:rsid w:val="00C74F7D"/>
    <w:rsid w:val="00CF6FCA"/>
    <w:rsid w:val="00D00220"/>
    <w:rsid w:val="00EA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13295E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2E3E0A"/>
    <w:pPr>
      <w:ind w:left="720"/>
      <w:contextualSpacing/>
    </w:pPr>
  </w:style>
  <w:style w:type="paragraph" w:styleId="NoSpacing">
    <w:name w:val="No Spacing"/>
    <w:uiPriority w:val="1"/>
    <w:qFormat/>
    <w:rsid w:val="00CF6F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130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0B80"/>
  </w:style>
  <w:style w:type="paragraph" w:styleId="Footer">
    <w:name w:val="footer"/>
    <w:basedOn w:val="Normal"/>
    <w:link w:val="FooterChar"/>
    <w:uiPriority w:val="99"/>
    <w:unhideWhenUsed/>
    <w:rsid w:val="00130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B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9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lucgjonaj</dc:creator>
  <cp:lastModifiedBy>florina.dresevic</cp:lastModifiedBy>
  <cp:revision>6</cp:revision>
  <dcterms:created xsi:type="dcterms:W3CDTF">2019-07-17T09:13:00Z</dcterms:created>
  <dcterms:modified xsi:type="dcterms:W3CDTF">2019-07-24T12:07:00Z</dcterms:modified>
</cp:coreProperties>
</file>